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BE3E53" w14:paraId="314F4649" w14:textId="77777777" w:rsidTr="00EE613E">
        <w:trPr>
          <w:cantSplit/>
          <w:trHeight w:val="5655"/>
          <w:jc w:val="center"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627D6" w14:textId="77777777" w:rsidR="00BE3E53" w:rsidRDefault="00A81DF4">
            <w:pPr>
              <w:spacing w:before="100" w:after="38"/>
              <w:rPr>
                <w:rFonts w:ascii="Arial" w:hAnsi="Arial" w:cs="Arial"/>
                <w:color w:val="008000"/>
              </w:rPr>
            </w:pPr>
            <w:r>
              <w:rPr>
                <w:sz w:val="24"/>
                <w:szCs w:val="24"/>
                <w:lang w:val="en-CA"/>
              </w:rPr>
              <w:fldChar w:fldCharType="begin"/>
            </w:r>
            <w:r w:rsidR="00BE3E53">
              <w:rPr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sz w:val="24"/>
                <w:szCs w:val="24"/>
                <w:lang w:val="en-CA"/>
              </w:rPr>
              <w:fldChar w:fldCharType="end"/>
            </w:r>
            <w:r w:rsidR="00BE3E53">
              <w:rPr>
                <w:rFonts w:ascii="Arial" w:hAnsi="Arial" w:cs="Arial"/>
                <w:color w:val="0000FF"/>
              </w:rPr>
              <w:t xml:space="preserve">Parts in blue print are instructions to user, not to be included in filed document unless so noted. </w:t>
            </w:r>
            <w:r w:rsidR="00BE3E53">
              <w:rPr>
                <w:rFonts w:ascii="Arial" w:hAnsi="Arial" w:cs="Arial"/>
                <w:color w:val="008000"/>
              </w:rPr>
              <w:t>[Parts and references in green font, if any, refer to juvenile proceedings. See Practice Note, this web page, for guidance in adapting forms to juvenile cases.]</w:t>
            </w:r>
          </w:p>
          <w:p w14:paraId="48D3202C" w14:textId="77777777" w:rsidR="00E61E7B" w:rsidRDefault="00E61E7B">
            <w:pPr>
              <w:spacing w:before="100" w:after="38"/>
              <w:rPr>
                <w:rFonts w:ascii="Arial" w:hAnsi="Arial" w:cs="Arial"/>
                <w:color w:val="008000"/>
              </w:rPr>
            </w:pPr>
          </w:p>
          <w:p w14:paraId="66861352" w14:textId="77777777" w:rsidR="009633A7" w:rsidRPr="004C4B63" w:rsidRDefault="009633A7" w:rsidP="009633A7">
            <w:pPr>
              <w:spacing w:before="100"/>
              <w:jc w:val="center"/>
              <w:rPr>
                <w:rFonts w:ascii="Arial" w:hAnsi="Arial" w:cs="Arial"/>
                <w:b/>
                <w:i/>
                <w:color w:val="0000FF"/>
              </w:rPr>
            </w:pPr>
            <w:r w:rsidRPr="004C4B63">
              <w:rPr>
                <w:rFonts w:ascii="Arial" w:hAnsi="Arial" w:cs="Arial"/>
                <w:b/>
                <w:i/>
                <w:color w:val="0000FF"/>
              </w:rPr>
              <w:t>PRACTICE TIPS</w:t>
            </w:r>
          </w:p>
          <w:p w14:paraId="40A01ABD" w14:textId="77777777" w:rsidR="009633A7" w:rsidRDefault="009633A7">
            <w:pPr>
              <w:spacing w:before="100" w:after="38"/>
              <w:rPr>
                <w:rFonts w:ascii="Arial" w:hAnsi="Arial" w:cs="Arial"/>
                <w:color w:val="0000FF"/>
              </w:rPr>
            </w:pPr>
          </w:p>
          <w:p w14:paraId="592E985B" w14:textId="77777777" w:rsidR="00E61E7B" w:rsidRDefault="00E61E7B">
            <w:pPr>
              <w:spacing w:before="100" w:after="38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Abando</w:t>
            </w:r>
            <w:r w:rsidR="00AB4963">
              <w:rPr>
                <w:rFonts w:ascii="Arial" w:hAnsi="Arial" w:cs="Arial"/>
                <w:color w:val="0000FF"/>
              </w:rPr>
              <w:t xml:space="preserve">nment of appeal is addressed </w:t>
            </w:r>
            <w:r>
              <w:rPr>
                <w:rFonts w:ascii="Arial" w:hAnsi="Arial" w:cs="Arial"/>
                <w:color w:val="0000FF"/>
              </w:rPr>
              <w:t xml:space="preserve">in </w:t>
            </w:r>
            <w:r w:rsidR="00AB4963">
              <w:rPr>
                <w:rFonts w:ascii="Arial" w:hAnsi="Arial" w:cs="Arial"/>
                <w:color w:val="0000FF"/>
              </w:rPr>
              <w:t>sections 2.4, 2.96, and 2.126 of c</w:t>
            </w:r>
            <w:r>
              <w:rPr>
                <w:rFonts w:ascii="Arial" w:hAnsi="Arial" w:cs="Arial"/>
                <w:color w:val="0000FF"/>
              </w:rPr>
              <w:t xml:space="preserve">hapter </w:t>
            </w:r>
            <w:r w:rsidR="009633A7">
              <w:rPr>
                <w:rFonts w:ascii="Arial" w:hAnsi="Arial" w:cs="Arial"/>
                <w:color w:val="0000FF"/>
              </w:rPr>
              <w:t>2</w:t>
            </w:r>
            <w:r w:rsidR="00AB4963">
              <w:rPr>
                <w:rFonts w:ascii="Arial" w:hAnsi="Arial" w:cs="Arial"/>
                <w:color w:val="0000FF"/>
              </w:rPr>
              <w:t xml:space="preserve">, sections 4.68, 4.71, and 4.117, et seq. of chapter </w:t>
            </w:r>
            <w:r>
              <w:rPr>
                <w:rFonts w:ascii="Arial" w:hAnsi="Arial" w:cs="Arial"/>
                <w:color w:val="0000FF"/>
              </w:rPr>
              <w:t>4</w:t>
            </w:r>
            <w:r w:rsidR="00AB4963">
              <w:rPr>
                <w:rFonts w:ascii="Arial" w:hAnsi="Arial" w:cs="Arial"/>
                <w:color w:val="0000FF"/>
              </w:rPr>
              <w:t xml:space="preserve">, and section 5.63C of chapter 5 of the </w:t>
            </w:r>
            <w:hyperlink r:id="rId4" w:history="1">
              <w:r w:rsidR="00AB4963" w:rsidRPr="00AB4963">
                <w:rPr>
                  <w:rStyle w:val="Hyperlink"/>
                  <w:rFonts w:ascii="Arial" w:hAnsi="Arial" w:cs="Arial"/>
                </w:rPr>
                <w:t>ADI Appellate Practice Manual</w:t>
              </w:r>
            </w:hyperlink>
            <w:r w:rsidR="00AB4963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AB4963">
              <w:rPr>
                <w:rFonts w:ascii="Arial" w:hAnsi="Arial" w:cs="Arial"/>
                <w:color w:val="0000FF"/>
              </w:rPr>
              <w:t>Rules 8.316</w:t>
            </w:r>
            <w:r w:rsidR="00AB4963" w:rsidRPr="005A315F">
              <w:rPr>
                <w:rFonts w:ascii="Arial" w:hAnsi="Arial" w:cs="Arial"/>
                <w:color w:val="008000"/>
              </w:rPr>
              <w:t>/8.411</w:t>
            </w:r>
            <w:r w:rsidR="00AB4963" w:rsidRPr="00AB4963">
              <w:rPr>
                <w:color w:val="008000"/>
                <w:sz w:val="22"/>
                <w:szCs w:val="22"/>
              </w:rPr>
              <w:t xml:space="preserve"> </w:t>
            </w:r>
            <w:r w:rsidR="00AB4963">
              <w:rPr>
                <w:rFonts w:ascii="Arial" w:hAnsi="Arial" w:cs="Arial"/>
                <w:color w:val="0000FF"/>
              </w:rPr>
              <w:t xml:space="preserve">govern. </w:t>
            </w:r>
            <w:r w:rsidR="005A315F">
              <w:rPr>
                <w:rFonts w:ascii="Arial" w:hAnsi="Arial" w:cs="Arial"/>
                <w:color w:val="0000FF"/>
              </w:rPr>
              <w:t xml:space="preserve">Although the rules require a signature by </w:t>
            </w:r>
            <w:r w:rsidR="00191688">
              <w:rPr>
                <w:rFonts w:ascii="Arial" w:hAnsi="Arial" w:cs="Arial"/>
                <w:color w:val="0000FF"/>
              </w:rPr>
              <w:t>“</w:t>
            </w:r>
            <w:r w:rsidR="005A315F">
              <w:rPr>
                <w:rFonts w:ascii="Arial" w:hAnsi="Arial" w:cs="Arial"/>
                <w:color w:val="0000FF"/>
              </w:rPr>
              <w:t>either</w:t>
            </w:r>
            <w:r w:rsidR="00191688">
              <w:rPr>
                <w:rFonts w:ascii="Arial" w:hAnsi="Arial" w:cs="Arial"/>
                <w:color w:val="0000FF"/>
              </w:rPr>
              <w:t>”</w:t>
            </w:r>
            <w:r w:rsidR="005A315F">
              <w:rPr>
                <w:rFonts w:ascii="Arial" w:hAnsi="Arial" w:cs="Arial"/>
                <w:color w:val="0000FF"/>
              </w:rPr>
              <w:t xml:space="preserve"> appellant or appellate counsel</w:t>
            </w:r>
            <w:r w:rsidR="0081355A">
              <w:rPr>
                <w:rFonts w:ascii="Arial" w:hAnsi="Arial" w:cs="Arial"/>
                <w:color w:val="0000FF"/>
              </w:rPr>
              <w:t xml:space="preserve"> (rules 8.316(a)</w:t>
            </w:r>
            <w:r w:rsidR="0081355A" w:rsidRPr="005A315F">
              <w:rPr>
                <w:rFonts w:ascii="Arial" w:hAnsi="Arial" w:cs="Arial"/>
                <w:color w:val="008000"/>
              </w:rPr>
              <w:t xml:space="preserve"> /8.411</w:t>
            </w:r>
            <w:r w:rsidR="0081355A">
              <w:rPr>
                <w:rFonts w:ascii="Arial" w:hAnsi="Arial" w:cs="Arial"/>
                <w:color w:val="008000"/>
              </w:rPr>
              <w:t xml:space="preserve">(a) [except in </w:t>
            </w:r>
            <w:proofErr w:type="spellStart"/>
            <w:r w:rsidR="0081355A">
              <w:rPr>
                <w:rFonts w:ascii="Arial" w:hAnsi="Arial" w:cs="Arial"/>
                <w:color w:val="008000"/>
              </w:rPr>
              <w:t>Welf</w:t>
            </w:r>
            <w:proofErr w:type="spellEnd"/>
            <w:r w:rsidR="0081355A">
              <w:rPr>
                <w:rFonts w:ascii="Arial" w:hAnsi="Arial" w:cs="Arial"/>
                <w:color w:val="008000"/>
              </w:rPr>
              <w:t>. &amp; Inst. Code §</w:t>
            </w:r>
            <w:r w:rsidR="00F33827">
              <w:rPr>
                <w:rFonts w:ascii="Arial" w:hAnsi="Arial" w:cs="Arial"/>
                <w:color w:val="008000"/>
              </w:rPr>
              <w:t xml:space="preserve"> </w:t>
            </w:r>
            <w:r w:rsidR="0081355A">
              <w:rPr>
                <w:rFonts w:ascii="Arial" w:hAnsi="Arial" w:cs="Arial"/>
                <w:color w:val="008000"/>
              </w:rPr>
              <w:t>300 proceeding in which the child is the appellant, it must be authorized by the child or, if incapable of authorization, by the child’s guardian ad litem]</w:t>
            </w:r>
            <w:r w:rsidR="00F33827">
              <w:rPr>
                <w:rFonts w:ascii="Arial" w:hAnsi="Arial" w:cs="Arial"/>
                <w:color w:val="0000FF"/>
              </w:rPr>
              <w:t>),</w:t>
            </w:r>
            <w:r w:rsidR="0081355A">
              <w:rPr>
                <w:rFonts w:ascii="Arial" w:hAnsi="Arial" w:cs="Arial"/>
                <w:color w:val="0000FF"/>
              </w:rPr>
              <w:t xml:space="preserve"> both signatures are preferable</w:t>
            </w:r>
            <w:r w:rsidR="00191688">
              <w:rPr>
                <w:rFonts w:ascii="Arial" w:hAnsi="Arial" w:cs="Arial"/>
                <w:color w:val="0000FF"/>
              </w:rPr>
              <w:t xml:space="preserve"> when possible.</w:t>
            </w:r>
          </w:p>
          <w:p w14:paraId="6B97B0C6" w14:textId="77777777" w:rsidR="00191688" w:rsidRDefault="00191688">
            <w:pPr>
              <w:spacing w:before="100" w:after="38"/>
              <w:rPr>
                <w:rFonts w:ascii="Arial" w:hAnsi="Arial" w:cs="Arial"/>
                <w:color w:val="0000FF"/>
              </w:rPr>
            </w:pPr>
          </w:p>
          <w:p w14:paraId="1D365911" w14:textId="409FC0B9" w:rsidR="001A3CB5" w:rsidRDefault="00191688" w:rsidP="00191688">
            <w:pPr>
              <w:rPr>
                <w:rFonts w:ascii="Arial" w:hAnsi="Arial" w:cs="Arial"/>
                <w:color w:val="0000D6"/>
              </w:rPr>
            </w:pPr>
            <w:r>
              <w:rPr>
                <w:rFonts w:ascii="Arial" w:hAnsi="Arial" w:cs="Arial"/>
                <w:color w:val="0000D6"/>
              </w:rPr>
              <w:t>For a juvenile delinquency appeal, a sample case caption is available in the</w:t>
            </w:r>
            <w:r w:rsidR="00E53714">
              <w:rPr>
                <w:rFonts w:ascii="Arial" w:hAnsi="Arial" w:cs="Arial"/>
                <w:color w:val="0000D6"/>
              </w:rPr>
              <w:t xml:space="preserve"> </w:t>
            </w:r>
            <w:r>
              <w:rPr>
                <w:rFonts w:ascii="Arial" w:hAnsi="Arial" w:cs="Arial"/>
                <w:color w:val="0000D6"/>
              </w:rPr>
              <w:t>juvenile delinquency article</w:t>
            </w:r>
            <w:r w:rsidR="001A3CB5">
              <w:rPr>
                <w:rFonts w:ascii="Arial" w:hAnsi="Arial" w:cs="Arial"/>
                <w:color w:val="0000D6"/>
              </w:rPr>
              <w:t xml:space="preserve">, </w:t>
            </w:r>
            <w:hyperlink r:id="rId5" w:history="1">
              <w:r w:rsidR="001A3CB5" w:rsidRPr="001A3CB5">
                <w:rPr>
                  <w:rStyle w:val="Hyperlink"/>
                  <w:rFonts w:ascii="Arial" w:hAnsi="Arial" w:cs="Arial"/>
                </w:rPr>
                <w:t>Representing a Minor on Appeal in a Juvenile Delinquency Case</w:t>
              </w:r>
            </w:hyperlink>
            <w:r w:rsidR="001A3CB5">
              <w:rPr>
                <w:rFonts w:ascii="Arial" w:hAnsi="Arial" w:cs="Arial"/>
                <w:color w:val="0000D6"/>
              </w:rPr>
              <w:t xml:space="preserve"> at section IV. </w:t>
            </w:r>
          </w:p>
          <w:p w14:paraId="6B44D69E" w14:textId="77777777" w:rsidR="001A3CB5" w:rsidRDefault="001A3CB5" w:rsidP="00191688">
            <w:pPr>
              <w:spacing w:after="38"/>
              <w:rPr>
                <w:rFonts w:ascii="Arial" w:hAnsi="Arial" w:cs="Arial"/>
                <w:color w:val="0000FF"/>
              </w:rPr>
            </w:pPr>
          </w:p>
          <w:p w14:paraId="21A718D0" w14:textId="4BB148DB" w:rsidR="00191688" w:rsidRDefault="00191688" w:rsidP="00191688">
            <w:pPr>
              <w:spacing w:after="38"/>
              <w:rPr>
                <w:rFonts w:ascii="Arial" w:hAnsi="Arial" w:cs="Arial"/>
                <w:color w:val="0000D6"/>
              </w:rPr>
            </w:pPr>
            <w:r>
              <w:rPr>
                <w:rFonts w:ascii="Arial" w:hAnsi="Arial" w:cs="Arial"/>
                <w:color w:val="0000FF"/>
              </w:rPr>
              <w:t xml:space="preserve">For a juvenile dependency appeal, a sample form is provided </w:t>
            </w:r>
            <w:r>
              <w:rPr>
                <w:rFonts w:ascii="Arial" w:hAnsi="Arial" w:cs="Arial"/>
                <w:color w:val="0000D6"/>
              </w:rPr>
              <w:t xml:space="preserve">on the </w:t>
            </w:r>
            <w:hyperlink r:id="rId6" w:history="1">
              <w:r>
                <w:rPr>
                  <w:rFonts w:ascii="Arial" w:hAnsi="Arial" w:cs="Arial"/>
                  <w:color w:val="0000FF"/>
                  <w:u w:val="single"/>
                </w:rPr>
                <w:t>depend</w:t>
              </w:r>
              <w:r>
                <w:rPr>
                  <w:rFonts w:ascii="Arial" w:hAnsi="Arial" w:cs="Arial"/>
                  <w:color w:val="0000FF"/>
                  <w:u w:val="single"/>
                </w:rPr>
                <w:t>e</w:t>
              </w:r>
              <w:r>
                <w:rPr>
                  <w:rFonts w:ascii="Arial" w:hAnsi="Arial" w:cs="Arial"/>
                  <w:color w:val="0000FF"/>
                  <w:u w:val="single"/>
                </w:rPr>
                <w:t>ncy forms and samples page</w:t>
              </w:r>
            </w:hyperlink>
            <w:r>
              <w:rPr>
                <w:rFonts w:ascii="Arial" w:hAnsi="Arial" w:cs="Arial"/>
                <w:color w:val="0000D6"/>
              </w:rPr>
              <w:t>.</w:t>
            </w:r>
          </w:p>
          <w:p w14:paraId="226FAD12" w14:textId="77777777" w:rsidR="00191688" w:rsidRDefault="00191688" w:rsidP="0081355A">
            <w:pPr>
              <w:pStyle w:val="subdivheading"/>
              <w:shd w:val="clear" w:color="auto" w:fill="FFFFFF"/>
              <w:spacing w:before="0" w:beforeAutospacing="0" w:after="180" w:afterAutospacing="0"/>
              <w:ind w:left="300" w:hanging="200"/>
              <w:rPr>
                <w:sz w:val="26"/>
                <w:szCs w:val="26"/>
              </w:rPr>
            </w:pPr>
          </w:p>
        </w:tc>
      </w:tr>
    </w:tbl>
    <w:p w14:paraId="49482195" w14:textId="77777777" w:rsidR="00BE3E53" w:rsidRDefault="00BE3E53" w:rsidP="00BE3E53">
      <w:pPr>
        <w:rPr>
          <w:rFonts w:ascii="Arial" w:hAnsi="Arial" w:cs="Arial"/>
          <w:color w:val="0000FF"/>
        </w:rPr>
      </w:pPr>
    </w:p>
    <w:p w14:paraId="6F3D1A68" w14:textId="77777777" w:rsidR="00191688" w:rsidRDefault="00191688">
      <w:pPr>
        <w:autoSpaceDE/>
        <w:autoSpaceDN/>
        <w:adjustRightInd/>
        <w:spacing w:after="200" w:line="276" w:lineRule="auto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br w:type="page"/>
      </w:r>
    </w:p>
    <w:p w14:paraId="162AFA59" w14:textId="77777777" w:rsidR="00BE3E53" w:rsidRDefault="00EE613E" w:rsidP="00BE3E53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lastRenderedPageBreak/>
        <w:t>[Attorney’s N</w:t>
      </w:r>
      <w:r w:rsidR="00BE3E53">
        <w:rPr>
          <w:i/>
          <w:iCs/>
          <w:color w:val="0000FF"/>
          <w:sz w:val="26"/>
          <w:szCs w:val="26"/>
        </w:rPr>
        <w:t>ame, bar number</w:t>
      </w:r>
    </w:p>
    <w:p w14:paraId="09D2F7D6" w14:textId="77777777" w:rsidR="00BE3E53" w:rsidRDefault="00BE3E53" w:rsidP="00BE3E53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Address and telephone number</w:t>
      </w:r>
    </w:p>
    <w:p w14:paraId="7D7A7580" w14:textId="77777777" w:rsidR="00BE3E53" w:rsidRDefault="00BE3E53" w:rsidP="00BE3E53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Email address and fax number if available]</w:t>
      </w:r>
    </w:p>
    <w:p w14:paraId="5DFAA882" w14:textId="77777777" w:rsidR="00BE3E53" w:rsidRDefault="00BE3E53" w:rsidP="00BE3E53">
      <w:pPr>
        <w:rPr>
          <w:i/>
          <w:iCs/>
          <w:color w:val="0000FF"/>
          <w:sz w:val="26"/>
          <w:szCs w:val="26"/>
        </w:rPr>
      </w:pPr>
    </w:p>
    <w:p w14:paraId="741F6A8D" w14:textId="77777777" w:rsidR="00BE3E53" w:rsidRDefault="00BE3E53" w:rsidP="00BE3E53">
      <w:pPr>
        <w:rPr>
          <w:b/>
          <w:bCs/>
          <w:color w:val="0000D6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>Attorney for Appellant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</w:p>
    <w:p w14:paraId="74478F91" w14:textId="77777777" w:rsidR="00BE3E53" w:rsidRDefault="00BE3E53" w:rsidP="00BE3E53">
      <w:pPr>
        <w:jc w:val="center"/>
        <w:rPr>
          <w:b/>
          <w:bCs/>
          <w:color w:val="0000FF"/>
          <w:sz w:val="26"/>
          <w:szCs w:val="26"/>
        </w:rPr>
      </w:pPr>
    </w:p>
    <w:p w14:paraId="785BA0B0" w14:textId="77777777" w:rsidR="00BE3E53" w:rsidRDefault="00BE3E53" w:rsidP="00BE3E53">
      <w:pPr>
        <w:jc w:val="center"/>
        <w:rPr>
          <w:b/>
          <w:bCs/>
          <w:color w:val="0000FF"/>
          <w:sz w:val="26"/>
          <w:szCs w:val="26"/>
        </w:rPr>
      </w:pPr>
    </w:p>
    <w:p w14:paraId="6E30793E" w14:textId="77777777" w:rsidR="00BE3E53" w:rsidRPr="00BE3E53" w:rsidRDefault="00BE3E53" w:rsidP="00DA299B">
      <w:pPr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  <w:r w:rsidRPr="00BE3E53">
        <w:rPr>
          <w:b/>
          <w:bCs/>
          <w:color w:val="000000" w:themeColor="text1"/>
          <w:sz w:val="26"/>
          <w:szCs w:val="26"/>
        </w:rPr>
        <w:t>IN THE COURT OF APPEAL OF THE STATE OF CALIFORNIA</w:t>
      </w:r>
    </w:p>
    <w:p w14:paraId="54A842B9" w14:textId="77777777" w:rsidR="00BE3E53" w:rsidRPr="00BE3E53" w:rsidRDefault="00BE3E53" w:rsidP="00DA299B">
      <w:pPr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  <w:r w:rsidRPr="00BE3E53">
        <w:rPr>
          <w:b/>
          <w:bCs/>
          <w:color w:val="000000" w:themeColor="text1"/>
          <w:sz w:val="26"/>
          <w:szCs w:val="26"/>
        </w:rPr>
        <w:t>FOURTH APPELLATE DISTRICT</w:t>
      </w:r>
    </w:p>
    <w:p w14:paraId="56148F25" w14:textId="77777777" w:rsidR="00BE3E53" w:rsidRDefault="00BE3E53" w:rsidP="00DA299B">
      <w:pPr>
        <w:spacing w:line="360" w:lineRule="auto"/>
        <w:jc w:val="center"/>
        <w:rPr>
          <w:b/>
          <w:bCs/>
          <w:color w:val="0000FF"/>
          <w:sz w:val="26"/>
          <w:szCs w:val="26"/>
        </w:rPr>
      </w:pPr>
      <w:r w:rsidRPr="00BE3E53">
        <w:rPr>
          <w:b/>
          <w:bCs/>
          <w:color w:val="000000" w:themeColor="text1"/>
          <w:sz w:val="26"/>
          <w:szCs w:val="26"/>
        </w:rPr>
        <w:t>DIVISION</w:t>
      </w:r>
      <w:r>
        <w:rPr>
          <w:b/>
          <w:bCs/>
          <w:color w:val="0000FF"/>
          <w:sz w:val="26"/>
          <w:szCs w:val="26"/>
        </w:rPr>
        <w:t xml:space="preserve"> </w:t>
      </w:r>
      <w:r w:rsidR="00DA299B">
        <w:rPr>
          <w:i/>
          <w:iCs/>
          <w:color w:val="0000FF"/>
          <w:sz w:val="26"/>
          <w:szCs w:val="26"/>
        </w:rPr>
        <w:t>[NUMBER</w:t>
      </w:r>
      <w:r>
        <w:rPr>
          <w:i/>
          <w:iCs/>
          <w:color w:val="0000FF"/>
          <w:sz w:val="26"/>
          <w:szCs w:val="26"/>
        </w:rPr>
        <w:t>]</w:t>
      </w:r>
    </w:p>
    <w:p w14:paraId="6DC45368" w14:textId="77777777" w:rsidR="00BE3E53" w:rsidRDefault="00BE3E53" w:rsidP="00BE3E53">
      <w:pPr>
        <w:rPr>
          <w:color w:val="0000FF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BE3E53" w14:paraId="737EB7CF" w14:textId="77777777" w:rsidTr="00DA299B">
        <w:trPr>
          <w:cantSplit/>
          <w:trHeight w:val="2322"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FC0BC3D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THE PEOPLE OF THE STATE OF CALIFORNIA,</w:t>
            </w:r>
          </w:p>
          <w:p w14:paraId="40022296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Plaintiff and Respondent,</w:t>
            </w:r>
          </w:p>
          <w:p w14:paraId="2CF5B7B3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</w:p>
          <w:p w14:paraId="69951462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 xml:space="preserve">v.  </w:t>
            </w:r>
          </w:p>
          <w:p w14:paraId="173BE2F3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</w:p>
          <w:p w14:paraId="6F7E349B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[Name]</w:t>
            </w:r>
            <w:r>
              <w:rPr>
                <w:color w:val="0000FF"/>
                <w:sz w:val="26"/>
                <w:szCs w:val="26"/>
              </w:rPr>
              <w:t>,</w:t>
            </w:r>
          </w:p>
          <w:p w14:paraId="57B4FE37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Defendant and Appellant.</w:t>
            </w:r>
          </w:p>
          <w:p w14:paraId="55897100" w14:textId="77777777" w:rsidR="00BE3E53" w:rsidRDefault="00BE3E53">
            <w:pPr>
              <w:spacing w:after="38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C0F1DB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Court of Appeal</w:t>
            </w:r>
          </w:p>
          <w:p w14:paraId="490B24C4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No.</w:t>
            </w:r>
            <w:r w:rsidR="00820A0F">
              <w:rPr>
                <w:color w:val="0000FF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4B8E549C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 </w:t>
            </w:r>
          </w:p>
          <w:p w14:paraId="2E50C39C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 xml:space="preserve">Superior Court </w:t>
            </w:r>
          </w:p>
          <w:p w14:paraId="6B6CF077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No.</w:t>
            </w:r>
            <w:r>
              <w:rPr>
                <w:color w:val="0000FF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4D51F94B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 </w:t>
            </w:r>
          </w:p>
          <w:p w14:paraId="5CD59A05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Notice of Abandonment of Appeal; Request for Dismissal</w:t>
            </w:r>
          </w:p>
          <w:p w14:paraId="0982A19D" w14:textId="77777777" w:rsidR="00BE3E53" w:rsidRDefault="00BE3E53">
            <w:pPr>
              <w:spacing w:after="38"/>
              <w:rPr>
                <w:sz w:val="26"/>
                <w:szCs w:val="26"/>
              </w:rPr>
            </w:pPr>
          </w:p>
        </w:tc>
      </w:tr>
    </w:tbl>
    <w:p w14:paraId="5F5E6DBE" w14:textId="77777777" w:rsidR="00BE3E53" w:rsidRDefault="00BE3E53" w:rsidP="00BE3E53">
      <w:pPr>
        <w:jc w:val="center"/>
        <w:rPr>
          <w:color w:val="0000FF"/>
          <w:sz w:val="26"/>
          <w:szCs w:val="26"/>
        </w:rPr>
      </w:pPr>
    </w:p>
    <w:p w14:paraId="44A50171" w14:textId="77777777" w:rsidR="00BE3E53" w:rsidRPr="00BE3E53" w:rsidRDefault="00BE3E53" w:rsidP="00187D24">
      <w:pPr>
        <w:spacing w:line="360" w:lineRule="auto"/>
        <w:ind w:left="720"/>
        <w:rPr>
          <w:color w:val="000000" w:themeColor="text1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>TO THE COURT OF APPEAL AND ALL PARTIES OF RECORD:</w:t>
      </w:r>
    </w:p>
    <w:p w14:paraId="093529B7" w14:textId="77777777" w:rsidR="00BE3E53" w:rsidRPr="00BE3E53" w:rsidRDefault="00BE3E53" w:rsidP="00187D24">
      <w:pPr>
        <w:spacing w:line="360" w:lineRule="auto"/>
        <w:rPr>
          <w:color w:val="000000" w:themeColor="text1"/>
          <w:sz w:val="26"/>
          <w:szCs w:val="26"/>
        </w:rPr>
      </w:pPr>
    </w:p>
    <w:p w14:paraId="578E06E7" w14:textId="77777777" w:rsidR="00BE3E53" w:rsidRDefault="00BE3E53" w:rsidP="00187D24">
      <w:pPr>
        <w:spacing w:line="360" w:lineRule="auto"/>
        <w:rPr>
          <w:color w:val="000000" w:themeColor="text1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ab/>
        <w:t>Pursuant to California Rules of Court, rule [8.316</w:t>
      </w:r>
      <w:r>
        <w:rPr>
          <w:color w:val="0000FF"/>
          <w:sz w:val="26"/>
          <w:szCs w:val="26"/>
        </w:rPr>
        <w:t xml:space="preserve"> </w:t>
      </w:r>
      <w:r>
        <w:rPr>
          <w:color w:val="008000"/>
          <w:sz w:val="26"/>
          <w:szCs w:val="26"/>
        </w:rPr>
        <w:t>/8.411</w:t>
      </w:r>
      <w:r>
        <w:rPr>
          <w:color w:val="0000FF"/>
          <w:sz w:val="26"/>
          <w:szCs w:val="26"/>
        </w:rPr>
        <w:t xml:space="preserve">], </w:t>
      </w:r>
      <w:r w:rsidRPr="00BE3E53">
        <w:rPr>
          <w:color w:val="000000" w:themeColor="text1"/>
          <w:sz w:val="26"/>
          <w:szCs w:val="26"/>
        </w:rPr>
        <w:t>and after consultation with counsel, appellant,</w:t>
      </w:r>
      <w:r>
        <w:rPr>
          <w:color w:val="0000FF"/>
          <w:sz w:val="26"/>
          <w:szCs w:val="26"/>
        </w:rPr>
        <w:t xml:space="preserve"> </w:t>
      </w:r>
      <w:r w:rsidR="003C52C6">
        <w:rPr>
          <w:i/>
          <w:iCs/>
          <w:color w:val="0000FF"/>
          <w:sz w:val="26"/>
          <w:szCs w:val="26"/>
        </w:rPr>
        <w:t>[N</w:t>
      </w:r>
      <w:r>
        <w:rPr>
          <w:i/>
          <w:iCs/>
          <w:color w:val="0000FF"/>
          <w:sz w:val="26"/>
          <w:szCs w:val="26"/>
        </w:rPr>
        <w:t>ame]</w:t>
      </w:r>
      <w:r w:rsidRPr="00BE3E53">
        <w:rPr>
          <w:color w:val="000000" w:themeColor="text1"/>
          <w:sz w:val="26"/>
          <w:szCs w:val="26"/>
        </w:rPr>
        <w:t>, abandons the appeal in the above case.  Appellant respectfully requests this court to dismiss the appeal.</w:t>
      </w:r>
    </w:p>
    <w:p w14:paraId="7EABB94F" w14:textId="77777777" w:rsidR="004216E9" w:rsidRDefault="004216E9" w:rsidP="00187D24">
      <w:pPr>
        <w:spacing w:line="360" w:lineRule="auto"/>
        <w:rPr>
          <w:color w:val="0000FF"/>
          <w:sz w:val="26"/>
          <w:szCs w:val="26"/>
        </w:rPr>
      </w:pPr>
    </w:p>
    <w:p w14:paraId="1CF11366" w14:textId="77777777" w:rsidR="00BE3E53" w:rsidRPr="00BE3E53" w:rsidRDefault="00BE3E53" w:rsidP="00BE3E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color w:val="000000" w:themeColor="text1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>Dated:</w:t>
      </w:r>
      <w:r w:rsidRPr="00BE3E53">
        <w:rPr>
          <w:color w:val="000000" w:themeColor="text1"/>
          <w:sz w:val="26"/>
          <w:szCs w:val="26"/>
          <w:u w:val="single"/>
        </w:rPr>
        <w:t xml:space="preserve">                    </w:t>
      </w:r>
      <w:r w:rsidRPr="00BE3E53">
        <w:rPr>
          <w:color w:val="000000" w:themeColor="text1"/>
          <w:sz w:val="26"/>
          <w:szCs w:val="26"/>
        </w:rPr>
        <w:tab/>
      </w:r>
      <w:r w:rsidRPr="00BE3E53">
        <w:rPr>
          <w:color w:val="000000" w:themeColor="text1"/>
          <w:sz w:val="26"/>
          <w:szCs w:val="26"/>
        </w:rPr>
        <w:tab/>
      </w:r>
      <w:r w:rsidRPr="00BE3E53">
        <w:rPr>
          <w:color w:val="000000" w:themeColor="text1"/>
          <w:sz w:val="26"/>
          <w:szCs w:val="26"/>
        </w:rPr>
        <w:tab/>
      </w:r>
      <w:r w:rsidRPr="00BE3E53">
        <w:rPr>
          <w:color w:val="000000" w:themeColor="text1"/>
          <w:sz w:val="26"/>
          <w:szCs w:val="26"/>
        </w:rPr>
        <w:tab/>
        <w:t>___________________________</w:t>
      </w:r>
    </w:p>
    <w:p w14:paraId="6781E1BB" w14:textId="77777777" w:rsidR="00BE3E53" w:rsidRPr="00BE3E53" w:rsidRDefault="00BE3E53" w:rsidP="0018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/>
        <w:rPr>
          <w:color w:val="000000" w:themeColor="text1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>Appellant and Defendant</w:t>
      </w:r>
    </w:p>
    <w:p w14:paraId="7CBDAD2E" w14:textId="77777777" w:rsidR="00BE3E53" w:rsidRPr="00BE3E53" w:rsidRDefault="00BE3E53" w:rsidP="00BE3E53">
      <w:pPr>
        <w:rPr>
          <w:color w:val="000000" w:themeColor="text1"/>
          <w:sz w:val="26"/>
          <w:szCs w:val="26"/>
        </w:rPr>
      </w:pPr>
    </w:p>
    <w:p w14:paraId="13A9AD48" w14:textId="77777777" w:rsidR="00BE3E53" w:rsidRPr="00BE3E53" w:rsidRDefault="00BE3E53" w:rsidP="00BE3E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color w:val="000000" w:themeColor="text1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>Dated:</w:t>
      </w:r>
      <w:r w:rsidRPr="00BE3E53">
        <w:rPr>
          <w:color w:val="000000" w:themeColor="text1"/>
          <w:sz w:val="26"/>
          <w:szCs w:val="26"/>
          <w:u w:val="single"/>
        </w:rPr>
        <w:t xml:space="preserve">                    </w:t>
      </w:r>
      <w:r w:rsidRPr="00BE3E53">
        <w:rPr>
          <w:color w:val="000000" w:themeColor="text1"/>
          <w:sz w:val="26"/>
          <w:szCs w:val="26"/>
        </w:rPr>
        <w:tab/>
      </w:r>
      <w:r w:rsidRPr="00BE3E53">
        <w:rPr>
          <w:color w:val="000000" w:themeColor="text1"/>
          <w:sz w:val="26"/>
          <w:szCs w:val="26"/>
        </w:rPr>
        <w:tab/>
      </w:r>
      <w:r w:rsidRPr="00BE3E53">
        <w:rPr>
          <w:color w:val="000000" w:themeColor="text1"/>
          <w:sz w:val="26"/>
          <w:szCs w:val="26"/>
        </w:rPr>
        <w:tab/>
      </w:r>
      <w:r w:rsidRPr="00BE3E53">
        <w:rPr>
          <w:color w:val="000000" w:themeColor="text1"/>
          <w:sz w:val="26"/>
          <w:szCs w:val="26"/>
        </w:rPr>
        <w:tab/>
      </w:r>
      <w:r w:rsidR="00AB4963" w:rsidRPr="00BE3E53">
        <w:rPr>
          <w:color w:val="000000" w:themeColor="text1"/>
          <w:sz w:val="26"/>
          <w:szCs w:val="26"/>
        </w:rPr>
        <w:t>___________________________</w:t>
      </w:r>
    </w:p>
    <w:p w14:paraId="6F696876" w14:textId="77777777" w:rsidR="00BE3E53" w:rsidRPr="00BE3E53" w:rsidRDefault="00BE3E53" w:rsidP="00CC7DAB">
      <w:pPr>
        <w:ind w:firstLine="4320"/>
        <w:rPr>
          <w:color w:val="000000" w:themeColor="text1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>Attorney at Law</w:t>
      </w:r>
    </w:p>
    <w:p w14:paraId="39D977BF" w14:textId="77777777" w:rsidR="00BE3E53" w:rsidRPr="00BE3E53" w:rsidRDefault="00BE3E53" w:rsidP="00CC7DAB">
      <w:pPr>
        <w:ind w:firstLine="4320"/>
        <w:rPr>
          <w:i/>
          <w:iCs/>
          <w:color w:val="000000" w:themeColor="text1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 xml:space="preserve">State Bar No. </w:t>
      </w:r>
      <w:r w:rsidRPr="00BE3E53">
        <w:rPr>
          <w:i/>
          <w:iCs/>
          <w:color w:val="0000FF"/>
          <w:sz w:val="26"/>
          <w:szCs w:val="26"/>
        </w:rPr>
        <w:t>[number]</w:t>
      </w:r>
    </w:p>
    <w:p w14:paraId="66D39E0C" w14:textId="77777777" w:rsidR="00BE3E53" w:rsidRPr="00BE3E53" w:rsidRDefault="00BE3E53" w:rsidP="00CC7DAB">
      <w:pPr>
        <w:ind w:firstLine="4320"/>
        <w:rPr>
          <w:sz w:val="26"/>
          <w:szCs w:val="26"/>
        </w:rPr>
      </w:pPr>
      <w:r w:rsidRPr="00BE3E53">
        <w:rPr>
          <w:sz w:val="26"/>
          <w:szCs w:val="26"/>
        </w:rPr>
        <w:t>Attorney for Appellant</w:t>
      </w:r>
      <w:r w:rsidR="00187D24" w:rsidRPr="00BE3E53">
        <w:rPr>
          <w:color w:val="000000" w:themeColor="text1"/>
          <w:sz w:val="26"/>
          <w:szCs w:val="26"/>
        </w:rPr>
        <w:t xml:space="preserve"> </w:t>
      </w:r>
      <w:r w:rsidR="00187D24" w:rsidRPr="00BE3E53">
        <w:rPr>
          <w:i/>
          <w:iCs/>
          <w:color w:val="0000FF"/>
          <w:sz w:val="26"/>
          <w:szCs w:val="26"/>
        </w:rPr>
        <w:t>[</w:t>
      </w:r>
      <w:r w:rsidR="00187D24">
        <w:rPr>
          <w:i/>
          <w:iCs/>
          <w:color w:val="0000FF"/>
          <w:sz w:val="26"/>
          <w:szCs w:val="26"/>
        </w:rPr>
        <w:t>Name</w:t>
      </w:r>
      <w:r w:rsidR="00187D24" w:rsidRPr="00BE3E53">
        <w:rPr>
          <w:i/>
          <w:iCs/>
          <w:color w:val="0000FF"/>
          <w:sz w:val="26"/>
          <w:szCs w:val="26"/>
        </w:rPr>
        <w:t>]</w:t>
      </w:r>
    </w:p>
    <w:p w14:paraId="5F630D05" w14:textId="77777777" w:rsidR="00000C16" w:rsidRPr="00BE3E53" w:rsidRDefault="00BE3E53" w:rsidP="00BE3E53">
      <w:pPr>
        <w:jc w:val="center"/>
      </w:pPr>
      <w:r>
        <w:rPr>
          <w:sz w:val="26"/>
          <w:szCs w:val="26"/>
        </w:rPr>
        <w:br w:type="page"/>
      </w:r>
      <w:r w:rsidRPr="00BE3E53">
        <w:rPr>
          <w:b/>
          <w:bCs/>
          <w:sz w:val="26"/>
          <w:szCs w:val="26"/>
        </w:rPr>
        <w:lastRenderedPageBreak/>
        <w:t>PROOF OF SERVICE</w:t>
      </w:r>
    </w:p>
    <w:sectPr w:rsidR="00000C16" w:rsidRPr="00BE3E53" w:rsidSect="0000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53"/>
    <w:rsid w:val="00000C16"/>
    <w:rsid w:val="00187D24"/>
    <w:rsid w:val="00191688"/>
    <w:rsid w:val="001A3CB5"/>
    <w:rsid w:val="003C52C6"/>
    <w:rsid w:val="004216E9"/>
    <w:rsid w:val="005A315F"/>
    <w:rsid w:val="005C26D6"/>
    <w:rsid w:val="006A6C09"/>
    <w:rsid w:val="007073A8"/>
    <w:rsid w:val="0081355A"/>
    <w:rsid w:val="00820A0F"/>
    <w:rsid w:val="009633A7"/>
    <w:rsid w:val="0097202F"/>
    <w:rsid w:val="00A81DF4"/>
    <w:rsid w:val="00AB4963"/>
    <w:rsid w:val="00B84DBC"/>
    <w:rsid w:val="00BE3E53"/>
    <w:rsid w:val="00CC7DAB"/>
    <w:rsid w:val="00D96A6F"/>
    <w:rsid w:val="00DA299B"/>
    <w:rsid w:val="00E53714"/>
    <w:rsid w:val="00E61E7B"/>
    <w:rsid w:val="00EE613E"/>
    <w:rsid w:val="00F3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54B7"/>
  <w15:docId w15:val="{E18BC2D2-CFF6-4CAC-A04C-1B747221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9633A7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B49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355A"/>
    <w:rPr>
      <w:color w:val="800080" w:themeColor="followedHyperlink"/>
      <w:u w:val="single"/>
    </w:rPr>
  </w:style>
  <w:style w:type="paragraph" w:customStyle="1" w:styleId="subdivtext">
    <w:name w:val="subdivtext"/>
    <w:basedOn w:val="Normal"/>
    <w:rsid w:val="0081355A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ubdivheading">
    <w:name w:val="subdivheading"/>
    <w:basedOn w:val="Normal"/>
    <w:rsid w:val="0081355A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355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A3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i-sandiego.com/delinq_depend/dependency/forms_samples.asp" TargetMode="External"/><Relationship Id="rId5" Type="http://schemas.openxmlformats.org/officeDocument/2006/relationships/hyperlink" Target="http://www.adi-sandiego.com/delinq_depend/delinquency/index.asp" TargetMode="External"/><Relationship Id="rId4" Type="http://schemas.openxmlformats.org/officeDocument/2006/relationships/hyperlink" Target="http://www.adi-sandiego.com/panel/manual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1995</Characters>
  <Application>Microsoft Office Word</Application>
  <DocSecurity>0</DocSecurity>
  <Lines>66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Anna M. Jauregui-Law</cp:lastModifiedBy>
  <cp:revision>2</cp:revision>
  <dcterms:created xsi:type="dcterms:W3CDTF">2022-05-17T21:40:00Z</dcterms:created>
  <dcterms:modified xsi:type="dcterms:W3CDTF">2022-05-17T21:40:00Z</dcterms:modified>
</cp:coreProperties>
</file>