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557E" w14:textId="77777777" w:rsidR="00F60611" w:rsidRDefault="00F60611" w:rsidP="00F60611">
      <w:pPr>
        <w:rPr>
          <w:rFonts w:ascii="Arial" w:hAnsi="Arial" w:cs="Arial"/>
          <w:color w:val="0000FF"/>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tbl>
      <w:tblPr>
        <w:tblW w:w="7920" w:type="dxa"/>
        <w:jc w:val="right"/>
        <w:tblLayout w:type="fixed"/>
        <w:tblCellMar>
          <w:left w:w="100" w:type="dxa"/>
          <w:right w:w="100" w:type="dxa"/>
        </w:tblCellMar>
        <w:tblLook w:val="0000" w:firstRow="0" w:lastRow="0" w:firstColumn="0" w:lastColumn="0" w:noHBand="0" w:noVBand="0"/>
      </w:tblPr>
      <w:tblGrid>
        <w:gridCol w:w="7920"/>
      </w:tblGrid>
      <w:tr w:rsidR="00F60611" w14:paraId="075ED98C" w14:textId="77777777" w:rsidTr="00F330D6">
        <w:trPr>
          <w:cantSplit/>
          <w:jc w:val="right"/>
        </w:trPr>
        <w:tc>
          <w:tcPr>
            <w:tcW w:w="7920" w:type="dxa"/>
            <w:tcBorders>
              <w:top w:val="single" w:sz="6" w:space="0" w:color="000000"/>
              <w:left w:val="single" w:sz="6" w:space="0" w:color="000000"/>
              <w:bottom w:val="single" w:sz="6" w:space="0" w:color="000000"/>
              <w:right w:val="single" w:sz="6" w:space="0" w:color="000000"/>
            </w:tcBorders>
          </w:tcPr>
          <w:p w14:paraId="7CDE8F7C" w14:textId="77777777" w:rsidR="00DE1820" w:rsidRPr="005435A7" w:rsidRDefault="00DE1820" w:rsidP="00DE1820">
            <w:pPr>
              <w:spacing w:before="100"/>
              <w:rPr>
                <w:rFonts w:ascii="Arial" w:hAnsi="Arial" w:cs="Arial"/>
                <w:color w:val="008000"/>
                <w:sz w:val="26"/>
                <w:szCs w:val="26"/>
              </w:rPr>
            </w:pPr>
            <w:r w:rsidRPr="005435A7">
              <w:rPr>
                <w:rFonts w:ascii="Arial" w:hAnsi="Arial" w:cs="Arial"/>
                <w:color w:val="0000FF"/>
                <w:sz w:val="26"/>
                <w:szCs w:val="26"/>
              </w:rPr>
              <w:t xml:space="preserve">Parts in </w:t>
            </w:r>
            <w:proofErr w:type="gramStart"/>
            <w:r w:rsidRPr="005435A7">
              <w:rPr>
                <w:rFonts w:ascii="Arial" w:hAnsi="Arial" w:cs="Arial"/>
                <w:color w:val="0000FF"/>
                <w:sz w:val="26"/>
                <w:szCs w:val="26"/>
              </w:rPr>
              <w:t>blue print</w:t>
            </w:r>
            <w:proofErr w:type="gramEnd"/>
            <w:r w:rsidRPr="005435A7">
              <w:rPr>
                <w:rFonts w:ascii="Arial" w:hAnsi="Arial" w:cs="Arial"/>
                <w:color w:val="0000FF"/>
                <w:sz w:val="26"/>
                <w:szCs w:val="26"/>
              </w:rPr>
              <w:t xml:space="preserve"> are instructions to user, not to be included in filed document unless so noted. </w:t>
            </w:r>
            <w:r w:rsidRPr="005435A7">
              <w:rPr>
                <w:rFonts w:ascii="Arial" w:hAnsi="Arial" w:cs="Arial"/>
                <w:color w:val="008000"/>
                <w:sz w:val="26"/>
                <w:szCs w:val="26"/>
              </w:rPr>
              <w:t>[Parts and references in green font, if any, refer to juvenile proceedings. See Practice Note, this web page, for guidance in adapting forms to juvenile cases.]</w:t>
            </w:r>
          </w:p>
          <w:p w14:paraId="01338F39" w14:textId="77777777" w:rsidR="00DE1820" w:rsidRPr="005435A7" w:rsidRDefault="00DE1820" w:rsidP="00DE1820">
            <w:pPr>
              <w:spacing w:before="100"/>
              <w:jc w:val="center"/>
              <w:rPr>
                <w:rFonts w:ascii="Arial" w:hAnsi="Arial" w:cs="Arial"/>
                <w:b/>
                <w:i/>
                <w:color w:val="008000"/>
                <w:sz w:val="26"/>
                <w:szCs w:val="26"/>
              </w:rPr>
            </w:pPr>
          </w:p>
          <w:p w14:paraId="320A24E5" w14:textId="77777777" w:rsidR="00DE1820" w:rsidRPr="005435A7" w:rsidRDefault="00DE1820" w:rsidP="00DE1820">
            <w:pPr>
              <w:jc w:val="center"/>
              <w:rPr>
                <w:rFonts w:ascii="Arial" w:hAnsi="Arial" w:cs="Arial"/>
                <w:b/>
                <w:i/>
                <w:color w:val="0000FF"/>
                <w:sz w:val="26"/>
                <w:szCs w:val="26"/>
              </w:rPr>
            </w:pPr>
            <w:r w:rsidRPr="005435A7">
              <w:rPr>
                <w:rFonts w:ascii="Arial" w:hAnsi="Arial" w:cs="Arial"/>
                <w:b/>
                <w:i/>
                <w:color w:val="0000FF"/>
                <w:sz w:val="26"/>
                <w:szCs w:val="26"/>
              </w:rPr>
              <w:t>PRACTICE TIP</w:t>
            </w:r>
          </w:p>
          <w:p w14:paraId="4A363EF5" w14:textId="77777777" w:rsidR="00DE1820" w:rsidRPr="005435A7" w:rsidRDefault="00DE1820" w:rsidP="00DE1820">
            <w:pPr>
              <w:rPr>
                <w:rFonts w:ascii="Arial" w:hAnsi="Arial" w:cs="Arial"/>
                <w:color w:val="0000FF"/>
                <w:sz w:val="26"/>
                <w:szCs w:val="26"/>
              </w:rPr>
            </w:pPr>
          </w:p>
          <w:p w14:paraId="1E1A1336" w14:textId="54CBA4E0" w:rsidR="00DE1820" w:rsidRDefault="00DE1820" w:rsidP="00DE1820">
            <w:pPr>
              <w:rPr>
                <w:rFonts w:ascii="Arial" w:hAnsi="Arial" w:cs="Arial"/>
                <w:color w:val="0000FF"/>
                <w:sz w:val="26"/>
                <w:szCs w:val="26"/>
              </w:rPr>
            </w:pPr>
            <w:r w:rsidRPr="005435A7">
              <w:rPr>
                <w:rFonts w:ascii="Arial" w:hAnsi="Arial" w:cs="Arial"/>
                <w:color w:val="0000FF"/>
                <w:sz w:val="26"/>
                <w:szCs w:val="26"/>
              </w:rPr>
              <w:t xml:space="preserve">This sample form </w:t>
            </w:r>
            <w:r>
              <w:rPr>
                <w:rFonts w:ascii="Arial" w:hAnsi="Arial" w:cs="Arial"/>
                <w:color w:val="0000FF"/>
                <w:sz w:val="26"/>
                <w:szCs w:val="26"/>
              </w:rPr>
              <w:t xml:space="preserve">is </w:t>
            </w:r>
            <w:r w:rsidRPr="005435A7">
              <w:rPr>
                <w:rFonts w:ascii="Arial" w:hAnsi="Arial" w:cs="Arial"/>
                <w:color w:val="0000FF"/>
                <w:sz w:val="26"/>
                <w:szCs w:val="26"/>
              </w:rPr>
              <w:t>useful if counsel w</w:t>
            </w:r>
            <w:r>
              <w:rPr>
                <w:rFonts w:ascii="Arial" w:hAnsi="Arial" w:cs="Arial"/>
                <w:color w:val="0000FF"/>
                <w:sz w:val="26"/>
                <w:szCs w:val="26"/>
              </w:rPr>
              <w:t>ants</w:t>
            </w:r>
            <w:r w:rsidRPr="005435A7">
              <w:rPr>
                <w:rFonts w:ascii="Arial" w:hAnsi="Arial" w:cs="Arial"/>
                <w:color w:val="0000FF"/>
                <w:sz w:val="26"/>
                <w:szCs w:val="26"/>
              </w:rPr>
              <w:t xml:space="preserve"> to consolidate </w:t>
            </w:r>
            <w:r>
              <w:rPr>
                <w:rFonts w:ascii="Arial" w:hAnsi="Arial" w:cs="Arial"/>
                <w:color w:val="0000FF"/>
                <w:sz w:val="26"/>
                <w:szCs w:val="26"/>
              </w:rPr>
              <w:t>multiple appeals</w:t>
            </w:r>
            <w:r w:rsidRPr="005435A7">
              <w:rPr>
                <w:rFonts w:ascii="Arial" w:hAnsi="Arial" w:cs="Arial"/>
                <w:color w:val="0000FF"/>
                <w:sz w:val="26"/>
                <w:szCs w:val="26"/>
              </w:rPr>
              <w:t>. There is no express rule governing the procedure to consolidate. Rule 8.147(b) refers to use of records from prior appeals on subsequent appeals in the same case and has been interpreted in a manner to promote consolidation, unless it can be shown that a party would be prejudiced by consolidation. (</w:t>
            </w:r>
            <w:r w:rsidRPr="005435A7">
              <w:rPr>
                <w:rFonts w:ascii="Arial" w:hAnsi="Arial" w:cs="Arial"/>
                <w:i/>
                <w:color w:val="0000FF"/>
                <w:sz w:val="26"/>
                <w:szCs w:val="26"/>
              </w:rPr>
              <w:t>General Elec. Co. v. Fed. Emp. Distributing Co.</w:t>
            </w:r>
            <w:r w:rsidRPr="005435A7">
              <w:rPr>
                <w:rFonts w:ascii="Arial" w:hAnsi="Arial" w:cs="Arial"/>
                <w:color w:val="0000FF"/>
                <w:sz w:val="26"/>
                <w:szCs w:val="26"/>
              </w:rPr>
              <w:t xml:space="preserve"> (1954) 122 Cal.App.2d 509, 511.)</w:t>
            </w:r>
            <w:r>
              <w:rPr>
                <w:rFonts w:ascii="Arial" w:hAnsi="Arial" w:cs="Arial"/>
                <w:color w:val="0000FF"/>
                <w:sz w:val="26"/>
                <w:szCs w:val="26"/>
              </w:rPr>
              <w:t xml:space="preserve"> </w:t>
            </w:r>
          </w:p>
          <w:p w14:paraId="695FC473" w14:textId="77777777" w:rsidR="00DE1820" w:rsidRPr="00083B76" w:rsidRDefault="00DE1820" w:rsidP="00DE1820">
            <w:pPr>
              <w:rPr>
                <w:rFonts w:ascii="Arial" w:hAnsi="Arial" w:cs="Arial"/>
                <w:color w:val="0070C0"/>
                <w:sz w:val="26"/>
                <w:szCs w:val="26"/>
              </w:rPr>
            </w:pPr>
          </w:p>
          <w:p w14:paraId="1A0054B5" w14:textId="2E2ED3D9" w:rsidR="00DE1820" w:rsidRPr="00083B76" w:rsidRDefault="00083B76" w:rsidP="00DE1820">
            <w:pPr>
              <w:pStyle w:val="FootnoteText"/>
              <w:rPr>
                <w:rFonts w:ascii="Arial" w:hAnsi="Arial" w:cs="Arial"/>
                <w:color w:val="00467A"/>
                <w:sz w:val="26"/>
                <w:szCs w:val="26"/>
              </w:rPr>
            </w:pPr>
            <w:r w:rsidRPr="00083B76">
              <w:rPr>
                <w:rFonts w:ascii="Arial" w:hAnsi="Arial" w:cs="Arial"/>
                <w:iCs/>
                <w:color w:val="0000FF"/>
                <w:sz w:val="26"/>
                <w:szCs w:val="26"/>
              </w:rPr>
              <w:t>See</w:t>
            </w:r>
            <w:r>
              <w:rPr>
                <w:rFonts w:ascii="Arial" w:hAnsi="Arial" w:cs="Arial"/>
                <w:i/>
                <w:color w:val="0000FF"/>
                <w:sz w:val="26"/>
                <w:szCs w:val="26"/>
              </w:rPr>
              <w:t xml:space="preserve"> </w:t>
            </w:r>
            <w:hyperlink r:id="rId10" w:history="1">
              <w:r w:rsidR="00DE1820" w:rsidRPr="00083B76">
                <w:rPr>
                  <w:rStyle w:val="Hyperlink"/>
                  <w:rFonts w:ascii="Arial" w:hAnsi="Arial" w:cs="Arial"/>
                  <w:color w:val="00467A"/>
                  <w:sz w:val="26"/>
                  <w:szCs w:val="26"/>
                </w:rPr>
                <w:t>ADI’s Motions Practice Guide</w:t>
              </w:r>
            </w:hyperlink>
            <w:r>
              <w:rPr>
                <w:rFonts w:ascii="Arial" w:hAnsi="Arial" w:cs="Arial"/>
                <w:iCs/>
                <w:color w:val="0000FF"/>
                <w:sz w:val="26"/>
                <w:szCs w:val="26"/>
              </w:rPr>
              <w:t>, section II.C.5.</w:t>
            </w:r>
          </w:p>
          <w:p w14:paraId="19BE70EF" w14:textId="77777777" w:rsidR="00DE1820" w:rsidRPr="00DE1820" w:rsidRDefault="00DE1820" w:rsidP="00DE1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rPr>
            </w:pPr>
          </w:p>
          <w:p w14:paraId="6774D010" w14:textId="77777777" w:rsidR="00DE1820" w:rsidRDefault="00DE1820">
            <w:pPr>
              <w:spacing w:after="38"/>
            </w:pPr>
          </w:p>
        </w:tc>
      </w:tr>
    </w:tbl>
    <w:p w14:paraId="5CCC7A44" w14:textId="77777777" w:rsidR="00F60611" w:rsidRDefault="00F60611" w:rsidP="00F60611">
      <w:pPr>
        <w:rPr>
          <w:rFonts w:ascii="Arial" w:hAnsi="Arial" w:cs="Arial"/>
          <w:color w:val="0000FF"/>
        </w:rPr>
      </w:pPr>
    </w:p>
    <w:p w14:paraId="2D695E4D" w14:textId="77777777" w:rsidR="00F330D6" w:rsidRDefault="00F330D6">
      <w:pPr>
        <w:autoSpaceDE/>
        <w:autoSpaceDN/>
        <w:adjustRightInd/>
        <w:spacing w:after="200" w:line="276" w:lineRule="auto"/>
        <w:rPr>
          <w:i/>
          <w:iCs/>
          <w:color w:val="0000FF"/>
          <w:sz w:val="26"/>
          <w:szCs w:val="26"/>
        </w:rPr>
      </w:pPr>
      <w:r>
        <w:rPr>
          <w:i/>
          <w:iCs/>
          <w:color w:val="0000FF"/>
          <w:sz w:val="26"/>
          <w:szCs w:val="26"/>
        </w:rPr>
        <w:br w:type="page"/>
      </w:r>
    </w:p>
    <w:p w14:paraId="3B401CA1" w14:textId="1D85B47A" w:rsidR="00F60611" w:rsidRDefault="00F60611" w:rsidP="00F60611">
      <w:pPr>
        <w:rPr>
          <w:i/>
          <w:iCs/>
          <w:color w:val="0000FF"/>
          <w:sz w:val="26"/>
          <w:szCs w:val="26"/>
        </w:rPr>
      </w:pPr>
      <w:r>
        <w:rPr>
          <w:i/>
          <w:iCs/>
          <w:color w:val="0000FF"/>
          <w:sz w:val="26"/>
          <w:szCs w:val="26"/>
        </w:rPr>
        <w:lastRenderedPageBreak/>
        <w:t>[Attorney’s name, bar number</w:t>
      </w:r>
    </w:p>
    <w:p w14:paraId="259713BF" w14:textId="6FB2E959" w:rsidR="00F60611" w:rsidRDefault="00F60611" w:rsidP="00F60611">
      <w:pPr>
        <w:rPr>
          <w:i/>
          <w:iCs/>
          <w:color w:val="0000D6"/>
          <w:sz w:val="26"/>
          <w:szCs w:val="26"/>
        </w:rPr>
      </w:pPr>
      <w:r>
        <w:rPr>
          <w:i/>
          <w:iCs/>
          <w:color w:val="0000D6"/>
          <w:sz w:val="26"/>
          <w:szCs w:val="26"/>
        </w:rPr>
        <w:t>Address and telephone number</w:t>
      </w:r>
    </w:p>
    <w:p w14:paraId="2FDD5643" w14:textId="3DAEEBA6" w:rsidR="00F60611" w:rsidRDefault="00F60611" w:rsidP="00F60611">
      <w:pPr>
        <w:rPr>
          <w:color w:val="0000D6"/>
          <w:sz w:val="26"/>
          <w:szCs w:val="26"/>
        </w:rPr>
      </w:pPr>
      <w:r>
        <w:rPr>
          <w:i/>
          <w:iCs/>
          <w:color w:val="0000D6"/>
          <w:sz w:val="26"/>
          <w:szCs w:val="26"/>
        </w:rPr>
        <w:t>Email address and fax number if available]</w:t>
      </w:r>
    </w:p>
    <w:p w14:paraId="594313F1" w14:textId="45874728" w:rsidR="00F60611" w:rsidRDefault="00F60611" w:rsidP="00F60611">
      <w:pPr>
        <w:rPr>
          <w:b/>
          <w:bCs/>
          <w:color w:val="0000D6"/>
          <w:sz w:val="26"/>
          <w:szCs w:val="26"/>
        </w:rPr>
      </w:pPr>
      <w:r w:rsidRPr="00F60611">
        <w:rPr>
          <w:sz w:val="26"/>
          <w:szCs w:val="26"/>
        </w:rPr>
        <w:t xml:space="preserve">Attorney for </w:t>
      </w:r>
      <w:r w:rsidR="003137A0">
        <w:rPr>
          <w:sz w:val="26"/>
          <w:szCs w:val="26"/>
        </w:rPr>
        <w:t>Appellant</w:t>
      </w:r>
      <w:r>
        <w:rPr>
          <w:color w:val="0000D6"/>
          <w:sz w:val="26"/>
          <w:szCs w:val="26"/>
        </w:rPr>
        <w:t xml:space="preserve"> </w:t>
      </w:r>
      <w:r>
        <w:rPr>
          <w:i/>
          <w:iCs/>
          <w:color w:val="0000FF"/>
          <w:sz w:val="26"/>
          <w:szCs w:val="26"/>
        </w:rPr>
        <w:t>[name]</w:t>
      </w:r>
    </w:p>
    <w:p w14:paraId="7D60E8F4" w14:textId="77777777" w:rsidR="00F60611" w:rsidRDefault="00F60611" w:rsidP="00F60611">
      <w:pPr>
        <w:jc w:val="center"/>
        <w:rPr>
          <w:b/>
          <w:bCs/>
          <w:color w:val="0000D6"/>
          <w:sz w:val="26"/>
          <w:szCs w:val="26"/>
        </w:rPr>
      </w:pPr>
    </w:p>
    <w:p w14:paraId="09D5C1C5" w14:textId="77777777" w:rsidR="00F60611" w:rsidRPr="00F60611" w:rsidRDefault="00F60611" w:rsidP="00F60611">
      <w:pPr>
        <w:jc w:val="center"/>
        <w:rPr>
          <w:b/>
          <w:bCs/>
          <w:sz w:val="26"/>
          <w:szCs w:val="26"/>
        </w:rPr>
      </w:pPr>
      <w:r w:rsidRPr="00F60611">
        <w:rPr>
          <w:b/>
          <w:bCs/>
          <w:sz w:val="26"/>
          <w:szCs w:val="26"/>
        </w:rPr>
        <w:t>IN THE COURT OF APPEAL OF THE STATE OF CALIFORNIA</w:t>
      </w:r>
    </w:p>
    <w:p w14:paraId="6877500C" w14:textId="77777777" w:rsidR="00F60611" w:rsidRPr="00F60611" w:rsidRDefault="00F60611" w:rsidP="00F60611">
      <w:pPr>
        <w:jc w:val="center"/>
        <w:rPr>
          <w:b/>
          <w:bCs/>
          <w:sz w:val="26"/>
          <w:szCs w:val="26"/>
        </w:rPr>
      </w:pPr>
    </w:p>
    <w:p w14:paraId="4446C004" w14:textId="77777777" w:rsidR="00F60611" w:rsidRPr="00F60611" w:rsidRDefault="00F60611" w:rsidP="00F60611">
      <w:pPr>
        <w:jc w:val="center"/>
        <w:rPr>
          <w:b/>
          <w:bCs/>
          <w:sz w:val="26"/>
          <w:szCs w:val="26"/>
        </w:rPr>
      </w:pPr>
      <w:r w:rsidRPr="00F60611">
        <w:rPr>
          <w:b/>
          <w:bCs/>
          <w:sz w:val="26"/>
          <w:szCs w:val="26"/>
        </w:rPr>
        <w:t>FOURTH APPELLATE DISTRICT</w:t>
      </w:r>
    </w:p>
    <w:p w14:paraId="69412341" w14:textId="77777777" w:rsidR="00F60611" w:rsidRPr="00F60611" w:rsidRDefault="00F60611" w:rsidP="00F60611">
      <w:pPr>
        <w:jc w:val="center"/>
        <w:rPr>
          <w:b/>
          <w:bCs/>
          <w:sz w:val="26"/>
          <w:szCs w:val="26"/>
        </w:rPr>
      </w:pPr>
    </w:p>
    <w:p w14:paraId="02F27199" w14:textId="77777777" w:rsidR="00F60611" w:rsidRDefault="00F60611" w:rsidP="00F60611">
      <w:pPr>
        <w:jc w:val="center"/>
        <w:rPr>
          <w:b/>
          <w:bCs/>
          <w:color w:val="0000D6"/>
          <w:sz w:val="26"/>
          <w:szCs w:val="26"/>
        </w:rPr>
      </w:pPr>
      <w:r w:rsidRPr="00F60611">
        <w:rPr>
          <w:b/>
          <w:bCs/>
          <w:sz w:val="26"/>
          <w:szCs w:val="26"/>
        </w:rPr>
        <w:t>DIVISION</w:t>
      </w:r>
      <w:r>
        <w:rPr>
          <w:b/>
          <w:bCs/>
          <w:color w:val="0000D6"/>
          <w:sz w:val="26"/>
          <w:szCs w:val="26"/>
        </w:rPr>
        <w:t xml:space="preserve"> </w:t>
      </w:r>
      <w:r>
        <w:rPr>
          <w:b/>
          <w:bCs/>
          <w:i/>
          <w:iCs/>
          <w:color w:val="0000FF"/>
          <w:sz w:val="26"/>
          <w:szCs w:val="26"/>
        </w:rPr>
        <w:t>[NUMBER]</w:t>
      </w:r>
    </w:p>
    <w:p w14:paraId="29FCAD29" w14:textId="77777777" w:rsidR="00F60611" w:rsidRDefault="00F60611" w:rsidP="00F60611">
      <w:pPr>
        <w:jc w:val="center"/>
        <w:rPr>
          <w:color w:val="0000D6"/>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F60611" w14:paraId="2C8FAF01" w14:textId="77777777">
        <w:trPr>
          <w:cantSplit/>
        </w:trPr>
        <w:tc>
          <w:tcPr>
            <w:tcW w:w="5760" w:type="dxa"/>
            <w:tcBorders>
              <w:top w:val="nil"/>
              <w:left w:val="nil"/>
              <w:bottom w:val="single" w:sz="6" w:space="0" w:color="000000"/>
              <w:right w:val="nil"/>
            </w:tcBorders>
          </w:tcPr>
          <w:p w14:paraId="5D8BC8AD" w14:textId="77777777" w:rsidR="00F60611" w:rsidRDefault="00F60611">
            <w:pPr>
              <w:spacing w:before="120"/>
              <w:rPr>
                <w:color w:val="0000D6"/>
                <w:sz w:val="26"/>
                <w:szCs w:val="26"/>
              </w:rPr>
            </w:pPr>
          </w:p>
          <w:p w14:paraId="569E69F7" w14:textId="77777777" w:rsidR="00F60611" w:rsidRPr="00F60611" w:rsidRDefault="00F60611">
            <w:pPr>
              <w:rPr>
                <w:sz w:val="26"/>
                <w:szCs w:val="26"/>
              </w:rPr>
            </w:pPr>
            <w:r w:rsidRPr="00F60611">
              <w:rPr>
                <w:sz w:val="26"/>
                <w:szCs w:val="26"/>
              </w:rPr>
              <w:t>THE PEOPLE OF THE STATE OF CALIFORNIA,</w:t>
            </w:r>
          </w:p>
          <w:p w14:paraId="16540FC2" w14:textId="77777777" w:rsidR="00F60611" w:rsidRPr="00F60611" w:rsidRDefault="00F60611">
            <w:pPr>
              <w:rPr>
                <w:sz w:val="26"/>
                <w:szCs w:val="26"/>
              </w:rPr>
            </w:pPr>
            <w:r w:rsidRPr="00F60611">
              <w:rPr>
                <w:sz w:val="26"/>
                <w:szCs w:val="26"/>
              </w:rPr>
              <w:t>Plaintiff and Respondent,</w:t>
            </w:r>
          </w:p>
          <w:p w14:paraId="31ED55F3" w14:textId="77777777" w:rsidR="00F60611" w:rsidRDefault="00F60611">
            <w:pPr>
              <w:rPr>
                <w:color w:val="0000D6"/>
                <w:sz w:val="26"/>
                <w:szCs w:val="26"/>
              </w:rPr>
            </w:pPr>
          </w:p>
          <w:p w14:paraId="79072843" w14:textId="77777777" w:rsidR="00F60611" w:rsidRPr="00F60611" w:rsidRDefault="00F60611">
            <w:pPr>
              <w:rPr>
                <w:sz w:val="26"/>
                <w:szCs w:val="26"/>
              </w:rPr>
            </w:pPr>
            <w:r w:rsidRPr="00F60611">
              <w:rPr>
                <w:sz w:val="26"/>
                <w:szCs w:val="26"/>
              </w:rPr>
              <w:t xml:space="preserve">v.  </w:t>
            </w:r>
          </w:p>
          <w:p w14:paraId="22A07C24" w14:textId="77777777" w:rsidR="00F60611" w:rsidRPr="00F60611" w:rsidRDefault="00F60611">
            <w:pPr>
              <w:rPr>
                <w:sz w:val="26"/>
                <w:szCs w:val="26"/>
              </w:rPr>
            </w:pPr>
          </w:p>
          <w:p w14:paraId="01C736D7" w14:textId="782F36B9" w:rsidR="00F60611" w:rsidRDefault="00F60611">
            <w:pPr>
              <w:rPr>
                <w:color w:val="0000D6"/>
                <w:sz w:val="26"/>
                <w:szCs w:val="26"/>
              </w:rPr>
            </w:pPr>
            <w:r>
              <w:rPr>
                <w:i/>
                <w:iCs/>
                <w:color w:val="0000FF"/>
                <w:sz w:val="26"/>
                <w:szCs w:val="26"/>
              </w:rPr>
              <w:t>[</w:t>
            </w:r>
            <w:r w:rsidR="003137A0">
              <w:rPr>
                <w:i/>
                <w:iCs/>
                <w:color w:val="0000FF"/>
                <w:sz w:val="26"/>
                <w:szCs w:val="26"/>
              </w:rPr>
              <w:t>NAME</w:t>
            </w:r>
            <w:r>
              <w:rPr>
                <w:i/>
                <w:iCs/>
                <w:color w:val="0000FF"/>
                <w:sz w:val="26"/>
                <w:szCs w:val="26"/>
              </w:rPr>
              <w:t>]</w:t>
            </w:r>
            <w:r>
              <w:rPr>
                <w:color w:val="0000D6"/>
                <w:sz w:val="26"/>
                <w:szCs w:val="26"/>
              </w:rPr>
              <w:t>,</w:t>
            </w:r>
          </w:p>
          <w:p w14:paraId="528F8DB4" w14:textId="77777777" w:rsidR="00F60611" w:rsidRPr="00F60611" w:rsidRDefault="00F60611">
            <w:pPr>
              <w:rPr>
                <w:sz w:val="26"/>
                <w:szCs w:val="26"/>
              </w:rPr>
            </w:pPr>
            <w:r w:rsidRPr="00F60611">
              <w:rPr>
                <w:sz w:val="26"/>
                <w:szCs w:val="26"/>
              </w:rPr>
              <w:t>Defendant and Appellant.</w:t>
            </w:r>
          </w:p>
          <w:p w14:paraId="683C03B0" w14:textId="77777777" w:rsidR="00F60611" w:rsidRDefault="00F60611">
            <w:pPr>
              <w:spacing w:after="38"/>
              <w:rPr>
                <w:sz w:val="26"/>
                <w:szCs w:val="26"/>
              </w:rPr>
            </w:pPr>
          </w:p>
        </w:tc>
        <w:tc>
          <w:tcPr>
            <w:tcW w:w="3600" w:type="dxa"/>
            <w:tcBorders>
              <w:top w:val="nil"/>
              <w:left w:val="single" w:sz="6" w:space="0" w:color="000000"/>
              <w:bottom w:val="nil"/>
              <w:right w:val="nil"/>
            </w:tcBorders>
          </w:tcPr>
          <w:p w14:paraId="61666ADA" w14:textId="77777777" w:rsidR="00F60611" w:rsidRDefault="00F60611">
            <w:pPr>
              <w:spacing w:before="120"/>
              <w:rPr>
                <w:color w:val="0000D6"/>
                <w:sz w:val="26"/>
                <w:szCs w:val="26"/>
              </w:rPr>
            </w:pPr>
          </w:p>
          <w:p w14:paraId="311E06F6" w14:textId="77777777" w:rsidR="00F60611" w:rsidRDefault="00F60611">
            <w:pPr>
              <w:rPr>
                <w:color w:val="0000D6"/>
                <w:sz w:val="26"/>
                <w:szCs w:val="26"/>
              </w:rPr>
            </w:pPr>
          </w:p>
          <w:p w14:paraId="67FDD612" w14:textId="77777777" w:rsidR="00F60611" w:rsidRPr="00F60611" w:rsidRDefault="00F60611">
            <w:pPr>
              <w:rPr>
                <w:sz w:val="26"/>
                <w:szCs w:val="26"/>
              </w:rPr>
            </w:pPr>
            <w:r w:rsidRPr="00F60611">
              <w:rPr>
                <w:sz w:val="26"/>
                <w:szCs w:val="26"/>
              </w:rPr>
              <w:t>Court of Appeal</w:t>
            </w:r>
          </w:p>
          <w:p w14:paraId="100A4E0E" w14:textId="77777777" w:rsidR="00F60611" w:rsidRDefault="00F60611">
            <w:pPr>
              <w:rPr>
                <w:color w:val="0000D6"/>
                <w:sz w:val="26"/>
                <w:szCs w:val="26"/>
              </w:rPr>
            </w:pPr>
            <w:r w:rsidRPr="00F60611">
              <w:rPr>
                <w:sz w:val="26"/>
                <w:szCs w:val="26"/>
              </w:rPr>
              <w:t>Nos.</w:t>
            </w:r>
            <w:r>
              <w:rPr>
                <w:color w:val="0000D6"/>
                <w:sz w:val="26"/>
                <w:szCs w:val="26"/>
              </w:rPr>
              <w:t xml:space="preserve"> </w:t>
            </w:r>
            <w:r>
              <w:rPr>
                <w:i/>
                <w:iCs/>
                <w:color w:val="0000FF"/>
                <w:sz w:val="26"/>
                <w:szCs w:val="26"/>
              </w:rPr>
              <w:t>[numbers]</w:t>
            </w:r>
          </w:p>
          <w:p w14:paraId="76611692" w14:textId="77777777" w:rsidR="00F60611" w:rsidRDefault="00F60611">
            <w:pPr>
              <w:rPr>
                <w:color w:val="0000D6"/>
                <w:sz w:val="26"/>
                <w:szCs w:val="26"/>
              </w:rPr>
            </w:pPr>
          </w:p>
          <w:p w14:paraId="05ABD4AE" w14:textId="77777777" w:rsidR="00F60611" w:rsidRDefault="00F60611">
            <w:pPr>
              <w:rPr>
                <w:color w:val="0000D6"/>
                <w:sz w:val="26"/>
                <w:szCs w:val="26"/>
              </w:rPr>
            </w:pPr>
          </w:p>
          <w:p w14:paraId="2C0AD195" w14:textId="77777777" w:rsidR="00F60611" w:rsidRPr="00F60611" w:rsidRDefault="00F60611">
            <w:pPr>
              <w:rPr>
                <w:sz w:val="26"/>
                <w:szCs w:val="26"/>
              </w:rPr>
            </w:pPr>
            <w:r w:rsidRPr="00F60611">
              <w:rPr>
                <w:sz w:val="26"/>
                <w:szCs w:val="26"/>
              </w:rPr>
              <w:t>Superior Court</w:t>
            </w:r>
          </w:p>
          <w:p w14:paraId="361707B6" w14:textId="77777777" w:rsidR="00F60611" w:rsidRDefault="00F60611">
            <w:pPr>
              <w:spacing w:after="38"/>
              <w:rPr>
                <w:sz w:val="26"/>
                <w:szCs w:val="26"/>
              </w:rPr>
            </w:pPr>
            <w:r w:rsidRPr="00F60611">
              <w:rPr>
                <w:sz w:val="26"/>
                <w:szCs w:val="26"/>
              </w:rPr>
              <w:t>Nos.</w:t>
            </w:r>
            <w:r>
              <w:rPr>
                <w:color w:val="0000D6"/>
                <w:sz w:val="26"/>
                <w:szCs w:val="26"/>
              </w:rPr>
              <w:t xml:space="preserve"> </w:t>
            </w:r>
            <w:r>
              <w:rPr>
                <w:i/>
                <w:iCs/>
                <w:color w:val="0000FF"/>
                <w:sz w:val="26"/>
                <w:szCs w:val="26"/>
              </w:rPr>
              <w:t>[numbers]</w:t>
            </w:r>
          </w:p>
        </w:tc>
      </w:tr>
    </w:tbl>
    <w:p w14:paraId="1F3983B2" w14:textId="77777777" w:rsidR="00F60611" w:rsidRDefault="00F60611" w:rsidP="00F60611">
      <w:pPr>
        <w:jc w:val="center"/>
        <w:rPr>
          <w:color w:val="0000D6"/>
          <w:sz w:val="26"/>
          <w:szCs w:val="26"/>
        </w:rPr>
      </w:pPr>
    </w:p>
    <w:p w14:paraId="7C7DFE54" w14:textId="77777777" w:rsidR="00F60611" w:rsidRDefault="00F60611" w:rsidP="00F60611">
      <w:pPr>
        <w:jc w:val="center"/>
        <w:rPr>
          <w:color w:val="0000D6"/>
          <w:sz w:val="26"/>
          <w:szCs w:val="26"/>
        </w:rPr>
      </w:pPr>
    </w:p>
    <w:p w14:paraId="0892E557" w14:textId="77777777" w:rsidR="00F60611" w:rsidRPr="00F60611" w:rsidRDefault="00F60611" w:rsidP="00F60611">
      <w:pPr>
        <w:jc w:val="center"/>
        <w:rPr>
          <w:sz w:val="26"/>
          <w:szCs w:val="26"/>
        </w:rPr>
      </w:pPr>
      <w:r w:rsidRPr="00F60611">
        <w:rPr>
          <w:b/>
          <w:bCs/>
          <w:sz w:val="26"/>
          <w:szCs w:val="26"/>
        </w:rPr>
        <w:t xml:space="preserve">APPEAL FROM THE SUPERIOR COURT OF </w:t>
      </w:r>
      <w:r>
        <w:rPr>
          <w:b/>
          <w:bCs/>
          <w:i/>
          <w:iCs/>
          <w:color w:val="0000FF"/>
          <w:sz w:val="26"/>
          <w:szCs w:val="26"/>
        </w:rPr>
        <w:t>[NAME]</w:t>
      </w:r>
      <w:r>
        <w:rPr>
          <w:b/>
          <w:bCs/>
          <w:color w:val="0000D6"/>
          <w:sz w:val="26"/>
          <w:szCs w:val="26"/>
        </w:rPr>
        <w:t xml:space="preserve"> </w:t>
      </w:r>
      <w:r w:rsidRPr="00F60611">
        <w:rPr>
          <w:b/>
          <w:bCs/>
          <w:sz w:val="26"/>
          <w:szCs w:val="26"/>
        </w:rPr>
        <w:t>COUNTY</w:t>
      </w:r>
    </w:p>
    <w:p w14:paraId="0674E1CC" w14:textId="77777777" w:rsidR="00F60611" w:rsidRPr="00F60611" w:rsidRDefault="00F60611" w:rsidP="00F60611">
      <w:pPr>
        <w:jc w:val="center"/>
        <w:rPr>
          <w:sz w:val="26"/>
          <w:szCs w:val="26"/>
        </w:rPr>
      </w:pPr>
    </w:p>
    <w:p w14:paraId="4D070282" w14:textId="77777777" w:rsidR="00F60611" w:rsidRPr="00F60611" w:rsidRDefault="00F60611" w:rsidP="00F60611">
      <w:pPr>
        <w:jc w:val="center"/>
        <w:rPr>
          <w:sz w:val="26"/>
          <w:szCs w:val="26"/>
        </w:rPr>
      </w:pPr>
      <w:r w:rsidRPr="00F60611">
        <w:rPr>
          <w:sz w:val="26"/>
          <w:szCs w:val="26"/>
        </w:rPr>
        <w:t>Honorable</w:t>
      </w:r>
      <w:r>
        <w:rPr>
          <w:color w:val="0000D6"/>
          <w:sz w:val="26"/>
          <w:szCs w:val="26"/>
        </w:rPr>
        <w:t xml:space="preserve"> </w:t>
      </w:r>
      <w:r>
        <w:rPr>
          <w:i/>
          <w:iCs/>
          <w:color w:val="0000FF"/>
          <w:sz w:val="26"/>
          <w:szCs w:val="26"/>
        </w:rPr>
        <w:t>[name]</w:t>
      </w:r>
      <w:r w:rsidRPr="00F60611">
        <w:rPr>
          <w:sz w:val="26"/>
          <w:szCs w:val="26"/>
        </w:rPr>
        <w:t>, Judge</w:t>
      </w:r>
    </w:p>
    <w:p w14:paraId="20F8264C" w14:textId="77777777" w:rsidR="00F60611" w:rsidRPr="00F60611" w:rsidRDefault="00F60611" w:rsidP="00F60611">
      <w:pPr>
        <w:jc w:val="center"/>
        <w:rPr>
          <w:sz w:val="26"/>
          <w:szCs w:val="26"/>
        </w:rPr>
      </w:pPr>
    </w:p>
    <w:p w14:paraId="6AE1E8C1" w14:textId="77777777" w:rsidR="00F60611" w:rsidRPr="00F60611" w:rsidRDefault="00F60611" w:rsidP="00F60611">
      <w:pPr>
        <w:rPr>
          <w:sz w:val="26"/>
          <w:szCs w:val="26"/>
        </w:rPr>
      </w:pPr>
    </w:p>
    <w:p w14:paraId="77AB2853" w14:textId="42DAFD7D" w:rsidR="00F60611" w:rsidRPr="00F60611" w:rsidRDefault="00083B76" w:rsidP="00F60611">
      <w:pPr>
        <w:spacing w:line="2" w:lineRule="exact"/>
        <w:jc w:val="center"/>
        <w:rPr>
          <w:sz w:val="26"/>
          <w:szCs w:val="26"/>
        </w:rPr>
      </w:pPr>
      <w:r>
        <w:rPr>
          <w:noProof/>
        </w:rPr>
        <mc:AlternateContent>
          <mc:Choice Requires="wps">
            <w:drawing>
              <wp:anchor distT="0" distB="0" distL="114300" distR="114300" simplePos="0" relativeHeight="251658240" behindDoc="0" locked="0" layoutInCell="0" allowOverlap="1" wp14:anchorId="61EED91A" wp14:editId="059511DD">
                <wp:simplePos x="0" y="0"/>
                <wp:positionH relativeFrom="margin">
                  <wp:posOffset>0</wp:posOffset>
                </wp:positionH>
                <wp:positionV relativeFrom="paragraph">
                  <wp:posOffset>0</wp:posOffset>
                </wp:positionV>
                <wp:extent cx="0" cy="0"/>
                <wp:effectExtent l="9525" t="7620" r="9525" b="11430"/>
                <wp:wrapNone/>
                <wp:docPr id="14096781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8B857"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58241" behindDoc="0" locked="0" layoutInCell="0" allowOverlap="1" wp14:anchorId="230BA4C5" wp14:editId="1B64E08D">
                <wp:simplePos x="0" y="0"/>
                <wp:positionH relativeFrom="margin">
                  <wp:posOffset>1143000</wp:posOffset>
                </wp:positionH>
                <wp:positionV relativeFrom="paragraph">
                  <wp:posOffset>5715</wp:posOffset>
                </wp:positionV>
                <wp:extent cx="3200400" cy="0"/>
                <wp:effectExtent l="9525" t="13335" r="9525" b="15240"/>
                <wp:wrapNone/>
                <wp:docPr id="16017449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7BF5" id="Line 3"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0pt,.45pt" to="3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Cj3Uq/ZAAAABQEAAA8AAABkcnMvZG93bnJldi54bWxMj8FO&#10;wzAQRO9I/QdrK3GjdgFVIcSpShEXxIU2AnFz4yWJiNdW7Kbh79meyvFpVjNvi/XkejHiEDtPGpYL&#10;BQKp9rajRkO1f7nJQMRkyJreE2r4xQjrcnZVmNz6E73juEuN4BKKudHQphRyKWPdojNx4QMSZ99+&#10;cCYxDo20gzlxuevlrVIr6UxHvNCagNsW65/d0Wm426vqI3Zpi2+vz0+fYxUofAWtr+fT5hFEwild&#10;juGsz+pQstPBH8lG0TNnin9JGh5AcLzK7hkPZ5RlIf/bl38AAAD//wMAUEsBAi0AFAAGAAgAAAAh&#10;ALaDOJL+AAAA4QEAABMAAAAAAAAAAAAAAAAAAAAAAFtDb250ZW50X1R5cGVzXS54bWxQSwECLQAU&#10;AAYACAAAACEAOP0h/9YAAACUAQAACwAAAAAAAAAAAAAAAAAvAQAAX3JlbHMvLnJlbHNQSwECLQAU&#10;AAYACAAAACEAciAk3bABAABJAwAADgAAAAAAAAAAAAAAAAAuAgAAZHJzL2Uyb0RvYy54bWxQSwEC&#10;LQAUAAYACAAAACEAKPdSr9kAAAAFAQAADwAAAAAAAAAAAAAAAAAKBAAAZHJzL2Rvd25yZXYueG1s&#10;UEsFBgAAAAAEAAQA8wAAABAFAAAAAA==&#10;" o:allowincell="f" strokecolor="#020000" strokeweight=".96pt">
                <w10:wrap anchorx="margin"/>
              </v:line>
            </w:pict>
          </mc:Fallback>
        </mc:AlternateContent>
      </w:r>
    </w:p>
    <w:p w14:paraId="7C36EDDD" w14:textId="77777777" w:rsidR="00F60611" w:rsidRPr="00F60611" w:rsidRDefault="00F60611" w:rsidP="00F60611">
      <w:pPr>
        <w:jc w:val="center"/>
        <w:rPr>
          <w:b/>
          <w:bCs/>
          <w:sz w:val="26"/>
          <w:szCs w:val="26"/>
        </w:rPr>
      </w:pPr>
    </w:p>
    <w:p w14:paraId="62501EE9" w14:textId="35A9CDD3" w:rsidR="00F60611" w:rsidRPr="00F60611" w:rsidRDefault="00F60611" w:rsidP="00F60611">
      <w:pPr>
        <w:jc w:val="center"/>
        <w:rPr>
          <w:b/>
          <w:bCs/>
          <w:sz w:val="26"/>
          <w:szCs w:val="26"/>
        </w:rPr>
      </w:pPr>
      <w:r w:rsidRPr="00F60611">
        <w:rPr>
          <w:b/>
          <w:bCs/>
          <w:sz w:val="26"/>
          <w:szCs w:val="26"/>
        </w:rPr>
        <w:t xml:space="preserve">APPELLANT’S </w:t>
      </w:r>
      <w:r w:rsidR="00F53F86">
        <w:rPr>
          <w:b/>
          <w:bCs/>
          <w:sz w:val="26"/>
          <w:szCs w:val="26"/>
        </w:rPr>
        <w:t xml:space="preserve">MOTION TO </w:t>
      </w:r>
      <w:r w:rsidRPr="00F60611">
        <w:rPr>
          <w:b/>
          <w:bCs/>
          <w:sz w:val="26"/>
          <w:szCs w:val="26"/>
        </w:rPr>
        <w:t xml:space="preserve"> </w:t>
      </w:r>
    </w:p>
    <w:p w14:paraId="36BEB294" w14:textId="6A6FC416" w:rsidR="00F60611" w:rsidRPr="00F60611" w:rsidRDefault="00F60611" w:rsidP="00F60611">
      <w:pPr>
        <w:jc w:val="center"/>
        <w:rPr>
          <w:sz w:val="26"/>
          <w:szCs w:val="26"/>
        </w:rPr>
      </w:pPr>
      <w:r w:rsidRPr="00F60611">
        <w:rPr>
          <w:b/>
          <w:bCs/>
          <w:sz w:val="26"/>
          <w:szCs w:val="26"/>
        </w:rPr>
        <w:t>CONSOLIDAT</w:t>
      </w:r>
      <w:r w:rsidR="00F53F86">
        <w:rPr>
          <w:b/>
          <w:bCs/>
          <w:sz w:val="26"/>
          <w:szCs w:val="26"/>
        </w:rPr>
        <w:t>E</w:t>
      </w:r>
      <w:r w:rsidRPr="00F60611">
        <w:rPr>
          <w:b/>
          <w:bCs/>
          <w:sz w:val="26"/>
          <w:szCs w:val="26"/>
        </w:rPr>
        <w:t xml:space="preserve"> APPEALS</w:t>
      </w:r>
    </w:p>
    <w:p w14:paraId="4CD59AC0" w14:textId="77777777" w:rsidR="00F60611" w:rsidRPr="00F60611" w:rsidRDefault="00F60611" w:rsidP="00F60611">
      <w:pPr>
        <w:jc w:val="center"/>
        <w:rPr>
          <w:sz w:val="26"/>
          <w:szCs w:val="26"/>
        </w:rPr>
      </w:pPr>
    </w:p>
    <w:p w14:paraId="399EA06D" w14:textId="2452E1E2" w:rsidR="00F60611" w:rsidRDefault="00083B76" w:rsidP="00F60611">
      <w:pPr>
        <w:rPr>
          <w:color w:val="0000D6"/>
          <w:sz w:val="26"/>
          <w:szCs w:val="26"/>
        </w:rPr>
      </w:pPr>
      <w:r>
        <w:rPr>
          <w:noProof/>
        </w:rPr>
        <mc:AlternateContent>
          <mc:Choice Requires="wps">
            <w:drawing>
              <wp:anchor distT="0" distB="0" distL="114300" distR="114300" simplePos="0" relativeHeight="251658242" behindDoc="0" locked="0" layoutInCell="0" allowOverlap="1" wp14:anchorId="10BCE9BE" wp14:editId="0050517D">
                <wp:simplePos x="0" y="0"/>
                <wp:positionH relativeFrom="margin">
                  <wp:posOffset>0</wp:posOffset>
                </wp:positionH>
                <wp:positionV relativeFrom="paragraph">
                  <wp:posOffset>165100</wp:posOffset>
                </wp:positionV>
                <wp:extent cx="0" cy="0"/>
                <wp:effectExtent l="9525" t="11430" r="9525" b="7620"/>
                <wp:wrapNone/>
                <wp:docPr id="20936528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78414" id="Line 4"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C1VBVq2AAAAAMBAAAPAAAAZHJzL2Rvd25yZXYueG1sTI9PS8NAEMXvQr/D&#10;MoI3u7FCkZhJ6R+8iBfboHjbZsckmJ1dsts0fntHPNjLDI83vPm9YjW5Xo00xM4zwt08A0Vce9tx&#10;g1Adnm4fQMVk2JreMyF8U4RVObsqTG79mV9p3KdGSQjH3CC0KYVc61i35Eyc+0As3qcfnEkih0bb&#10;wZwl3PV6kWVL7UzH8qE1gbYt1V/7k0O4P2TVW+zSll6ed5v3sQocPgLizfW0fgSVaEr/x/CLL+hQ&#10;CtPRn9hG1SNIkYSwWMoWV+bxT+my0Jfs5Q8AAAD//wMAUEsBAi0AFAAGAAgAAAAhALaDOJL+AAAA&#10;4QEAABMAAAAAAAAAAAAAAAAAAAAAAFtDb250ZW50X1R5cGVzXS54bWxQSwECLQAUAAYACAAAACEA&#10;OP0h/9YAAACUAQAACwAAAAAAAAAAAAAAAAAvAQAAX3JlbHMvLnJlbHNQSwECLQAUAAYACAAAACEA&#10;hV3XAagBAABDAwAADgAAAAAAAAAAAAAAAAAuAgAAZHJzL2Uyb0RvYy54bWxQSwECLQAUAAYACAAA&#10;ACEAtVQVatgAAAADAQAADwAAAAAAAAAAAAAAAAACBAAAZHJzL2Rvd25yZXYueG1sUEsFBgAAAAAE&#10;AAQA8wAAAAcFAAAAAA==&#10;" o:allowincell="f" strokecolor="#020000" strokeweight=".96pt">
                <w10:wrap anchorx="margin"/>
              </v:line>
            </w:pict>
          </mc:Fallback>
        </mc:AlternateContent>
      </w:r>
      <w:r>
        <w:rPr>
          <w:noProof/>
        </w:rPr>
        <mc:AlternateContent>
          <mc:Choice Requires="wps">
            <w:drawing>
              <wp:anchor distT="0" distB="0" distL="114300" distR="114300" simplePos="0" relativeHeight="251658243" behindDoc="0" locked="0" layoutInCell="0" allowOverlap="1" wp14:anchorId="3A5FDF23" wp14:editId="3DDF6701">
                <wp:simplePos x="0" y="0"/>
                <wp:positionH relativeFrom="margin">
                  <wp:posOffset>1143000</wp:posOffset>
                </wp:positionH>
                <wp:positionV relativeFrom="paragraph">
                  <wp:posOffset>165100</wp:posOffset>
                </wp:positionV>
                <wp:extent cx="3200400" cy="0"/>
                <wp:effectExtent l="9525" t="11430" r="9525" b="7620"/>
                <wp:wrapNone/>
                <wp:docPr id="6473586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DA79" id="Line 5"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0pt,13pt" to="3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HgCUKrbAAAACQEAAA8AAABkcnMvZG93bnJldi54bWxMT01P&#10;wzAMvSPxHyIjcWMJA1VV13SCIS6IC1sF4pY1XlvROFGTdeXfY8RhnOxnP72Pcj27QUw4xt6ThtuF&#10;AoHUeNtTq6HePd/kIGIyZM3gCTV8Y4R1dXlRmsL6E73htE2tYBGKhdHQpRQKKWPToTNx4QMS/w5+&#10;dCYxHFtpR3NicTfIpVKZdKYnduhMwE2Hzdf26DTc7VT9Hvu0wdeXp8ePqQ4UPoPW11fzwwpEwjmd&#10;yfAbn6NDxZn2/kg2ioFxrrhL0rDMeDIhy+952f8dZFXK/w2qHwAAAP//AwBQSwECLQAUAAYACAAA&#10;ACEAtoM4kv4AAADhAQAAEwAAAAAAAAAAAAAAAAAAAAAAW0NvbnRlbnRfVHlwZXNdLnhtbFBLAQIt&#10;ABQABgAIAAAAIQA4/SH/1gAAAJQBAAALAAAAAAAAAAAAAAAAAC8BAABfcmVscy8ucmVsc1BLAQIt&#10;ABQABgAIAAAAIQByICTdsAEAAEkDAAAOAAAAAAAAAAAAAAAAAC4CAABkcnMvZTJvRG9jLnhtbFBL&#10;AQItABQABgAIAAAAIQB4AlCq2wAAAAkBAAAPAAAAAAAAAAAAAAAAAAoEAABkcnMvZG93bnJldi54&#10;bWxQSwUGAAAAAAQABADzAAAAEgUAAAAA&#10;" o:allowincell="f" strokecolor="#020000" strokeweight=".96pt">
                <w10:wrap anchorx="margin"/>
              </v:line>
            </w:pict>
          </mc:Fallback>
        </mc:AlternateContent>
      </w:r>
      <w:r w:rsidR="00F60611">
        <w:rPr>
          <w:color w:val="0000D6"/>
          <w:sz w:val="26"/>
          <w:szCs w:val="26"/>
        </w:rPr>
        <w:tab/>
      </w:r>
      <w:r w:rsidR="00F60611">
        <w:rPr>
          <w:color w:val="0000D6"/>
          <w:sz w:val="26"/>
          <w:szCs w:val="26"/>
        </w:rPr>
        <w:tab/>
      </w:r>
      <w:r w:rsidR="00F60611">
        <w:rPr>
          <w:color w:val="0000D6"/>
          <w:sz w:val="26"/>
          <w:szCs w:val="26"/>
        </w:rPr>
        <w:tab/>
      </w:r>
      <w:r w:rsidR="00F60611">
        <w:rPr>
          <w:color w:val="0000D6"/>
          <w:sz w:val="26"/>
          <w:szCs w:val="26"/>
        </w:rPr>
        <w:tab/>
      </w:r>
      <w:r w:rsidR="00F60611">
        <w:rPr>
          <w:color w:val="0000D6"/>
          <w:sz w:val="26"/>
          <w:szCs w:val="26"/>
        </w:rPr>
        <w:tab/>
      </w:r>
    </w:p>
    <w:p w14:paraId="157D45EC" w14:textId="77777777" w:rsidR="00F60611" w:rsidRDefault="00F60611" w:rsidP="00F60611">
      <w:pPr>
        <w:spacing w:line="2" w:lineRule="exact"/>
        <w:rPr>
          <w:color w:val="0000D6"/>
          <w:sz w:val="26"/>
          <w:szCs w:val="26"/>
        </w:rPr>
      </w:pPr>
    </w:p>
    <w:p w14:paraId="01F03DCA" w14:textId="77777777" w:rsidR="00F60611" w:rsidRDefault="00F60611" w:rsidP="00F60611">
      <w:pPr>
        <w:rPr>
          <w:color w:val="0000D6"/>
          <w:sz w:val="26"/>
          <w:szCs w:val="26"/>
        </w:rPr>
      </w:pPr>
    </w:p>
    <w:p w14:paraId="3E237F0A" w14:textId="77777777" w:rsidR="00F60611" w:rsidRDefault="00F60611" w:rsidP="00F60611">
      <w:pPr>
        <w:keepNext/>
        <w:keepLines/>
        <w:rPr>
          <w:color w:val="0000D6"/>
          <w:sz w:val="26"/>
          <w:szCs w:val="26"/>
        </w:rPr>
      </w:pPr>
      <w:r w:rsidRPr="00F60611">
        <w:rPr>
          <w:sz w:val="26"/>
          <w:szCs w:val="26"/>
        </w:rPr>
        <w:t>TO THE HONORABLE</w:t>
      </w:r>
      <w:r>
        <w:rPr>
          <w:color w:val="0000D6"/>
          <w:sz w:val="26"/>
          <w:szCs w:val="26"/>
        </w:rPr>
        <w:t xml:space="preserve"> </w:t>
      </w:r>
      <w:r>
        <w:rPr>
          <w:i/>
          <w:iCs/>
          <w:color w:val="0000FF"/>
          <w:sz w:val="26"/>
          <w:szCs w:val="26"/>
        </w:rPr>
        <w:t>[NAME]</w:t>
      </w:r>
      <w:r w:rsidRPr="00F60611">
        <w:rPr>
          <w:sz w:val="26"/>
          <w:szCs w:val="26"/>
        </w:rPr>
        <w:t>,</w:t>
      </w:r>
      <w:r>
        <w:rPr>
          <w:color w:val="0000D6"/>
          <w:sz w:val="26"/>
          <w:szCs w:val="26"/>
        </w:rPr>
        <w:t xml:space="preserve"> </w:t>
      </w:r>
      <w:r w:rsidRPr="00F60611">
        <w:rPr>
          <w:sz w:val="26"/>
          <w:szCs w:val="26"/>
        </w:rPr>
        <w:t>PRESIDING JUSTICE, AND TO THE HONORABLE ASSOCIATE JUSTICES OF THE COURT OF APPEAL OF THE STATE OF CALIFORNIA, FOURTH APPELLATE DISTRICT, DIVISION</w:t>
      </w:r>
      <w:r>
        <w:rPr>
          <w:color w:val="0000D6"/>
          <w:sz w:val="26"/>
          <w:szCs w:val="26"/>
        </w:rPr>
        <w:t xml:space="preserve"> </w:t>
      </w:r>
      <w:r>
        <w:rPr>
          <w:i/>
          <w:iCs/>
          <w:color w:val="0000FF"/>
          <w:sz w:val="26"/>
          <w:szCs w:val="26"/>
        </w:rPr>
        <w:t>[NUMBER]</w:t>
      </w:r>
      <w:r w:rsidRPr="00F60611">
        <w:rPr>
          <w:sz w:val="26"/>
          <w:szCs w:val="26"/>
        </w:rPr>
        <w:t>:</w:t>
      </w:r>
    </w:p>
    <w:p w14:paraId="72CD7846" w14:textId="77777777" w:rsidR="00F60611" w:rsidRDefault="00F60611" w:rsidP="00F60611">
      <w:pPr>
        <w:rPr>
          <w:color w:val="0000D6"/>
          <w:sz w:val="26"/>
          <w:szCs w:val="26"/>
        </w:rPr>
      </w:pPr>
    </w:p>
    <w:p w14:paraId="4F8C06DF" w14:textId="77777777" w:rsidR="00F60611" w:rsidRDefault="00F60611" w:rsidP="00434B03">
      <w:pPr>
        <w:spacing w:line="360" w:lineRule="auto"/>
        <w:rPr>
          <w:color w:val="0000D6"/>
          <w:sz w:val="26"/>
          <w:szCs w:val="26"/>
        </w:rPr>
      </w:pPr>
      <w:r>
        <w:rPr>
          <w:color w:val="0000D6"/>
          <w:sz w:val="26"/>
          <w:szCs w:val="26"/>
        </w:rPr>
        <w:tab/>
      </w:r>
      <w:r w:rsidRPr="00F60611">
        <w:rPr>
          <w:sz w:val="26"/>
          <w:szCs w:val="26"/>
        </w:rPr>
        <w:t>Appellant,</w:t>
      </w:r>
      <w:r>
        <w:rPr>
          <w:color w:val="0000D6"/>
          <w:sz w:val="26"/>
          <w:szCs w:val="26"/>
        </w:rPr>
        <w:t xml:space="preserve"> </w:t>
      </w:r>
      <w:r>
        <w:rPr>
          <w:i/>
          <w:iCs/>
          <w:color w:val="0000FF"/>
          <w:sz w:val="26"/>
          <w:szCs w:val="26"/>
        </w:rPr>
        <w:t>[name]</w:t>
      </w:r>
      <w:r w:rsidRPr="00F60611">
        <w:rPr>
          <w:sz w:val="26"/>
          <w:szCs w:val="26"/>
        </w:rPr>
        <w:t>, respectfully requests that this court consolidate the following appeals, now pending before this court:</w:t>
      </w:r>
      <w:r>
        <w:rPr>
          <w:color w:val="0000D6"/>
          <w:sz w:val="26"/>
          <w:szCs w:val="26"/>
        </w:rPr>
        <w:t xml:space="preserve"> </w:t>
      </w:r>
      <w:r>
        <w:rPr>
          <w:i/>
          <w:iCs/>
          <w:color w:val="0000FF"/>
          <w:sz w:val="26"/>
          <w:szCs w:val="26"/>
        </w:rPr>
        <w:t>[numbers]</w:t>
      </w:r>
      <w:r w:rsidRPr="00F60611">
        <w:rPr>
          <w:sz w:val="26"/>
          <w:szCs w:val="26"/>
        </w:rPr>
        <w:t>.</w:t>
      </w:r>
    </w:p>
    <w:p w14:paraId="49F07326" w14:textId="77777777" w:rsidR="00F60611" w:rsidRDefault="00F60611" w:rsidP="00434B03">
      <w:pPr>
        <w:spacing w:line="360" w:lineRule="auto"/>
        <w:rPr>
          <w:rFonts w:ascii="TimesNewRoman" w:hAnsi="TimesNewRoman" w:cs="TimesNewRoman"/>
          <w:sz w:val="26"/>
          <w:szCs w:val="26"/>
        </w:rPr>
      </w:pPr>
      <w:r>
        <w:rPr>
          <w:rFonts w:ascii="TimesNewRoman" w:hAnsi="TimesNewRoman" w:cs="TimesNewRoman"/>
          <w:color w:val="0000D6"/>
          <w:sz w:val="26"/>
          <w:szCs w:val="26"/>
        </w:rPr>
        <w:lastRenderedPageBreak/>
        <w:tab/>
      </w:r>
      <w:r w:rsidRPr="00F60611">
        <w:rPr>
          <w:rFonts w:ascii="TimesNewRoman" w:hAnsi="TimesNewRoman" w:cs="TimesNewRoman"/>
          <w:sz w:val="26"/>
          <w:szCs w:val="26"/>
        </w:rPr>
        <w:t>This request is based upon the present moving papers, the supporting memorandum of points and authorities, and a declaration from appellant’s appointed counsel,</w:t>
      </w:r>
      <w:r>
        <w:rPr>
          <w:rFonts w:ascii="TimesNewRoman" w:hAnsi="TimesNewRoman" w:cs="TimesNewRoman"/>
          <w:color w:val="0000D6"/>
          <w:sz w:val="26"/>
          <w:szCs w:val="26"/>
        </w:rPr>
        <w:t xml:space="preserve"> </w:t>
      </w:r>
      <w:r>
        <w:rPr>
          <w:rFonts w:ascii="TimesNewRoman" w:hAnsi="TimesNewRoman" w:cs="TimesNewRoman"/>
          <w:i/>
          <w:iCs/>
          <w:color w:val="0000FF"/>
          <w:sz w:val="26"/>
          <w:szCs w:val="26"/>
        </w:rPr>
        <w:t>[name]</w:t>
      </w:r>
      <w:r w:rsidRPr="00F60611">
        <w:rPr>
          <w:rFonts w:ascii="TimesNewRoman" w:hAnsi="TimesNewRoman" w:cs="TimesNewRoman"/>
          <w:sz w:val="26"/>
          <w:szCs w:val="26"/>
        </w:rPr>
        <w:t>. (Exhibit A.)</w:t>
      </w:r>
    </w:p>
    <w:p w14:paraId="52E16F0B" w14:textId="77777777" w:rsidR="00434B03" w:rsidRDefault="00434B03" w:rsidP="00434B03">
      <w:pPr>
        <w:spacing w:line="360" w:lineRule="auto"/>
        <w:rPr>
          <w:color w:val="0000D6"/>
          <w:sz w:val="26"/>
          <w:szCs w:val="26"/>
        </w:rPr>
      </w:pPr>
    </w:p>
    <w:p w14:paraId="287E665A" w14:textId="39468526" w:rsidR="00F60611" w:rsidRDefault="00F60611" w:rsidP="00F60611">
      <w:pPr>
        <w:tabs>
          <w:tab w:val="left" w:pos="720"/>
          <w:tab w:val="left" w:pos="1440"/>
          <w:tab w:val="left" w:pos="2160"/>
          <w:tab w:val="left" w:pos="2880"/>
          <w:tab w:val="left" w:pos="3600"/>
        </w:tabs>
        <w:spacing w:line="480" w:lineRule="auto"/>
        <w:ind w:left="3600" w:hanging="3600"/>
        <w:rPr>
          <w:color w:val="0000D6"/>
          <w:sz w:val="26"/>
          <w:szCs w:val="26"/>
        </w:rPr>
      </w:pPr>
      <w:r w:rsidRPr="00F60611">
        <w:rPr>
          <w:sz w:val="26"/>
          <w:szCs w:val="26"/>
        </w:rPr>
        <w:t>Dated:</w:t>
      </w:r>
      <w:r>
        <w:rPr>
          <w:color w:val="0000D6"/>
          <w:sz w:val="26"/>
          <w:szCs w:val="26"/>
        </w:rPr>
        <w:t xml:space="preserve"> </w:t>
      </w:r>
      <w:r>
        <w:rPr>
          <w:i/>
          <w:iCs/>
          <w:color w:val="0000FF"/>
          <w:sz w:val="26"/>
          <w:szCs w:val="26"/>
        </w:rPr>
        <w:t>[date]</w:t>
      </w:r>
      <w:r>
        <w:rPr>
          <w:color w:val="0000D6"/>
          <w:sz w:val="26"/>
          <w:szCs w:val="26"/>
        </w:rPr>
        <w:tab/>
      </w:r>
      <w:r>
        <w:rPr>
          <w:color w:val="0000D6"/>
          <w:sz w:val="26"/>
          <w:szCs w:val="26"/>
        </w:rPr>
        <w:tab/>
      </w:r>
      <w:r>
        <w:rPr>
          <w:color w:val="0000D6"/>
          <w:sz w:val="26"/>
          <w:szCs w:val="26"/>
        </w:rPr>
        <w:tab/>
      </w:r>
      <w:r>
        <w:rPr>
          <w:color w:val="0000D6"/>
          <w:sz w:val="26"/>
          <w:szCs w:val="26"/>
        </w:rPr>
        <w:tab/>
      </w:r>
      <w:r w:rsidR="00CE32DE">
        <w:rPr>
          <w:color w:val="0000D6"/>
          <w:sz w:val="26"/>
          <w:szCs w:val="26"/>
        </w:rPr>
        <w:tab/>
      </w:r>
      <w:r w:rsidRPr="00F60611">
        <w:rPr>
          <w:sz w:val="26"/>
          <w:szCs w:val="26"/>
        </w:rPr>
        <w:t>Respectfully submitted,</w:t>
      </w:r>
    </w:p>
    <w:p w14:paraId="1429539B" w14:textId="77777777" w:rsidR="00F60611" w:rsidRDefault="00F60611" w:rsidP="00F60611">
      <w:pPr>
        <w:rPr>
          <w:color w:val="0000D6"/>
          <w:sz w:val="26"/>
          <w:szCs w:val="26"/>
        </w:rPr>
      </w:pPr>
      <w:r>
        <w:rPr>
          <w:color w:val="0000D6"/>
          <w:sz w:val="26"/>
          <w:szCs w:val="26"/>
        </w:rPr>
        <w:tab/>
      </w:r>
      <w:r>
        <w:rPr>
          <w:color w:val="0000D6"/>
          <w:sz w:val="26"/>
          <w:szCs w:val="26"/>
        </w:rPr>
        <w:tab/>
      </w:r>
      <w:r>
        <w:rPr>
          <w:color w:val="0000D6"/>
          <w:sz w:val="26"/>
          <w:szCs w:val="26"/>
        </w:rPr>
        <w:tab/>
      </w:r>
    </w:p>
    <w:p w14:paraId="10790AAC" w14:textId="77777777" w:rsidR="00F60611" w:rsidRDefault="00F60611" w:rsidP="00F60611">
      <w:pPr>
        <w:rPr>
          <w:color w:val="0000D6"/>
          <w:sz w:val="26"/>
          <w:szCs w:val="26"/>
        </w:rPr>
      </w:pPr>
    </w:p>
    <w:p w14:paraId="0E9B2627" w14:textId="616ECFC1" w:rsidR="00F60611" w:rsidRDefault="00F60611" w:rsidP="00F60611">
      <w:pPr>
        <w:rPr>
          <w:color w:val="0000D6"/>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00CE32DE">
        <w:rPr>
          <w:color w:val="0000D6"/>
          <w:sz w:val="26"/>
          <w:szCs w:val="26"/>
        </w:rPr>
        <w:tab/>
      </w:r>
      <w:r>
        <w:rPr>
          <w:i/>
          <w:iCs/>
          <w:color w:val="0000FF"/>
          <w:sz w:val="26"/>
          <w:szCs w:val="26"/>
        </w:rPr>
        <w:t>[Attorney’s name]</w:t>
      </w:r>
    </w:p>
    <w:p w14:paraId="71136C73" w14:textId="73250DDB" w:rsidR="00F60611" w:rsidRDefault="00F60611" w:rsidP="00F60611">
      <w:pPr>
        <w:rPr>
          <w:color w:val="0000D6"/>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00CE32DE">
        <w:rPr>
          <w:color w:val="0000D6"/>
          <w:sz w:val="26"/>
          <w:szCs w:val="26"/>
        </w:rPr>
        <w:tab/>
      </w:r>
      <w:r w:rsidRPr="00F60611">
        <w:rPr>
          <w:sz w:val="26"/>
          <w:szCs w:val="26"/>
        </w:rPr>
        <w:t>State Bar No.</w:t>
      </w:r>
      <w:r>
        <w:rPr>
          <w:color w:val="0000D6"/>
          <w:sz w:val="26"/>
          <w:szCs w:val="26"/>
        </w:rPr>
        <w:t xml:space="preserve"> </w:t>
      </w:r>
      <w:r>
        <w:rPr>
          <w:i/>
          <w:iCs/>
          <w:color w:val="0000FF"/>
          <w:sz w:val="26"/>
          <w:szCs w:val="26"/>
        </w:rPr>
        <w:t>[number]</w:t>
      </w:r>
    </w:p>
    <w:p w14:paraId="75DCF8ED" w14:textId="6F91763A" w:rsidR="00CE32DE" w:rsidRDefault="00F60611" w:rsidP="00F60611">
      <w:pPr>
        <w:rPr>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00CE32DE">
        <w:rPr>
          <w:color w:val="0000D6"/>
          <w:sz w:val="26"/>
          <w:szCs w:val="26"/>
        </w:rPr>
        <w:tab/>
      </w:r>
      <w:r w:rsidRPr="00F60611">
        <w:rPr>
          <w:sz w:val="26"/>
          <w:szCs w:val="26"/>
        </w:rPr>
        <w:t>Attorney for Defendant</w:t>
      </w:r>
      <w:r w:rsidR="00CE32DE">
        <w:rPr>
          <w:sz w:val="26"/>
          <w:szCs w:val="26"/>
        </w:rPr>
        <w:t xml:space="preserve"> </w:t>
      </w:r>
    </w:p>
    <w:p w14:paraId="11346028" w14:textId="6377614F" w:rsidR="00F60611" w:rsidRDefault="00CE32DE" w:rsidP="00CE32DE">
      <w:pPr>
        <w:ind w:left="3600" w:firstLine="720"/>
        <w:rPr>
          <w:color w:val="0000D6"/>
          <w:sz w:val="26"/>
          <w:szCs w:val="26"/>
        </w:rPr>
      </w:pPr>
      <w:r>
        <w:rPr>
          <w:sz w:val="26"/>
          <w:szCs w:val="26"/>
        </w:rPr>
        <w:t>and Appellant</w:t>
      </w:r>
      <w:r w:rsidR="00F60611">
        <w:rPr>
          <w:color w:val="0000D6"/>
          <w:sz w:val="26"/>
          <w:szCs w:val="26"/>
        </w:rPr>
        <w:t xml:space="preserve"> </w:t>
      </w:r>
      <w:r w:rsidR="00F60611">
        <w:rPr>
          <w:i/>
          <w:iCs/>
          <w:color w:val="0000FF"/>
          <w:sz w:val="26"/>
          <w:szCs w:val="26"/>
        </w:rPr>
        <w:t>[name]</w:t>
      </w:r>
    </w:p>
    <w:p w14:paraId="2159930F" w14:textId="77777777" w:rsidR="00F60611" w:rsidRDefault="00F60611" w:rsidP="00F60611">
      <w:pPr>
        <w:rPr>
          <w:color w:val="0000D6"/>
          <w:sz w:val="26"/>
          <w:szCs w:val="26"/>
        </w:rPr>
      </w:pPr>
    </w:p>
    <w:p w14:paraId="046B6698" w14:textId="77777777" w:rsidR="00F60611" w:rsidRPr="00F60611" w:rsidRDefault="00F60611" w:rsidP="00F60611">
      <w:pPr>
        <w:jc w:val="center"/>
        <w:rPr>
          <w:b/>
          <w:bCs/>
          <w:sz w:val="26"/>
          <w:szCs w:val="26"/>
        </w:rPr>
      </w:pPr>
      <w:r>
        <w:rPr>
          <w:sz w:val="26"/>
          <w:szCs w:val="26"/>
        </w:rPr>
        <w:br w:type="page"/>
      </w:r>
      <w:r w:rsidRPr="00F60611">
        <w:rPr>
          <w:b/>
          <w:bCs/>
          <w:sz w:val="26"/>
          <w:szCs w:val="26"/>
        </w:rPr>
        <w:lastRenderedPageBreak/>
        <w:t xml:space="preserve">MEMORANDUM OF POINTS AND AUTHORITIES IN </w:t>
      </w:r>
    </w:p>
    <w:p w14:paraId="274B74EA" w14:textId="77777777" w:rsidR="00F60611" w:rsidRPr="00F60611" w:rsidRDefault="00F60611" w:rsidP="00F60611">
      <w:pPr>
        <w:jc w:val="center"/>
        <w:rPr>
          <w:b/>
          <w:bCs/>
          <w:sz w:val="26"/>
          <w:szCs w:val="26"/>
        </w:rPr>
      </w:pPr>
      <w:r w:rsidRPr="00F60611">
        <w:rPr>
          <w:b/>
          <w:bCs/>
          <w:sz w:val="26"/>
          <w:szCs w:val="26"/>
        </w:rPr>
        <w:t>SUPPORT OF CONSOLIDATION</w:t>
      </w:r>
    </w:p>
    <w:p w14:paraId="14D1087B" w14:textId="77777777" w:rsidR="00F60611" w:rsidRPr="00F60611" w:rsidRDefault="00F60611" w:rsidP="00F60611">
      <w:pPr>
        <w:jc w:val="center"/>
        <w:rPr>
          <w:b/>
          <w:bCs/>
          <w:sz w:val="26"/>
          <w:szCs w:val="26"/>
        </w:rPr>
      </w:pPr>
    </w:p>
    <w:p w14:paraId="323F177F" w14:textId="77777777" w:rsidR="00F60611" w:rsidRPr="00F60611" w:rsidRDefault="00F60611" w:rsidP="00F60611">
      <w:pPr>
        <w:rPr>
          <w:b/>
          <w:bCs/>
          <w:sz w:val="26"/>
          <w:szCs w:val="26"/>
        </w:rPr>
      </w:pPr>
    </w:p>
    <w:p w14:paraId="3975418C" w14:textId="77777777" w:rsidR="00F60611" w:rsidRPr="00F60611" w:rsidRDefault="00F60611" w:rsidP="00F60611">
      <w:pPr>
        <w:tabs>
          <w:tab w:val="left" w:pos="720"/>
          <w:tab w:val="left" w:pos="1440"/>
        </w:tabs>
        <w:ind w:left="1440" w:hanging="1440"/>
        <w:rPr>
          <w:sz w:val="26"/>
          <w:szCs w:val="26"/>
        </w:rPr>
      </w:pPr>
      <w:r w:rsidRPr="00F60611">
        <w:rPr>
          <w:b/>
          <w:bCs/>
          <w:sz w:val="26"/>
          <w:szCs w:val="26"/>
        </w:rPr>
        <w:t>I.</w:t>
      </w:r>
      <w:r w:rsidRPr="00F60611">
        <w:rPr>
          <w:b/>
          <w:bCs/>
          <w:sz w:val="26"/>
          <w:szCs w:val="26"/>
        </w:rPr>
        <w:tab/>
      </w:r>
      <w:r w:rsidRPr="00F60611">
        <w:rPr>
          <w:b/>
          <w:bCs/>
          <w:smallCaps/>
          <w:sz w:val="26"/>
          <w:szCs w:val="26"/>
        </w:rPr>
        <w:t>Statement of Case and Facts Supporting Consolidation</w:t>
      </w:r>
    </w:p>
    <w:p w14:paraId="62606C9A" w14:textId="77777777" w:rsidR="00F60611" w:rsidRPr="00F60611" w:rsidRDefault="00F60611" w:rsidP="00F60611">
      <w:pPr>
        <w:rPr>
          <w:sz w:val="26"/>
          <w:szCs w:val="26"/>
        </w:rPr>
      </w:pPr>
    </w:p>
    <w:p w14:paraId="28333A7F" w14:textId="77777777" w:rsidR="00F60611" w:rsidRDefault="00F60611" w:rsidP="00F60611">
      <w:pPr>
        <w:rPr>
          <w:color w:val="0000D6"/>
          <w:sz w:val="26"/>
          <w:szCs w:val="26"/>
        </w:rPr>
      </w:pPr>
      <w:r>
        <w:rPr>
          <w:i/>
          <w:iCs/>
          <w:color w:val="0000FF"/>
          <w:sz w:val="26"/>
          <w:szCs w:val="26"/>
        </w:rPr>
        <w:tab/>
        <w:t>[Set forth relevant procedure and facts with citations to the record and to the declaration of appellate counsel, below.]</w:t>
      </w:r>
    </w:p>
    <w:p w14:paraId="5057D8DA" w14:textId="77777777" w:rsidR="00F60611" w:rsidRDefault="00F60611" w:rsidP="00F60611">
      <w:pPr>
        <w:rPr>
          <w:color w:val="0000D6"/>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p>
    <w:p w14:paraId="3220F190" w14:textId="77777777" w:rsidR="00AC1F8A" w:rsidRDefault="00F60611" w:rsidP="00F60611">
      <w:pPr>
        <w:tabs>
          <w:tab w:val="left" w:pos="720"/>
          <w:tab w:val="left" w:pos="1440"/>
        </w:tabs>
        <w:ind w:left="1440" w:hanging="1440"/>
        <w:rPr>
          <w:b/>
          <w:bCs/>
          <w:smallCaps/>
          <w:color w:val="000000" w:themeColor="text1"/>
          <w:sz w:val="26"/>
          <w:szCs w:val="26"/>
        </w:rPr>
      </w:pPr>
      <w:r w:rsidRPr="00BE5D24">
        <w:rPr>
          <w:b/>
          <w:bCs/>
          <w:color w:val="000000" w:themeColor="text1"/>
          <w:sz w:val="26"/>
          <w:szCs w:val="26"/>
        </w:rPr>
        <w:t>II.</w:t>
      </w:r>
      <w:r w:rsidRPr="00BE5D24">
        <w:rPr>
          <w:b/>
          <w:bCs/>
          <w:color w:val="000000" w:themeColor="text1"/>
          <w:sz w:val="26"/>
          <w:szCs w:val="26"/>
        </w:rPr>
        <w:tab/>
      </w:r>
      <w:r w:rsidRPr="00BE5D24">
        <w:rPr>
          <w:b/>
          <w:bCs/>
          <w:smallCaps/>
          <w:color w:val="000000" w:themeColor="text1"/>
          <w:sz w:val="26"/>
          <w:szCs w:val="26"/>
        </w:rPr>
        <w:t>The Reviewing Court Has Inherent Power and Broad</w:t>
      </w:r>
    </w:p>
    <w:p w14:paraId="0721CFDB" w14:textId="77777777" w:rsidR="00AC1F8A" w:rsidRDefault="00AC1F8A" w:rsidP="00F60611">
      <w:pPr>
        <w:tabs>
          <w:tab w:val="left" w:pos="720"/>
          <w:tab w:val="left" w:pos="1440"/>
        </w:tabs>
        <w:ind w:left="1440" w:hanging="1440"/>
        <w:rPr>
          <w:b/>
          <w:bCs/>
          <w:smallCaps/>
          <w:color w:val="000000" w:themeColor="text1"/>
          <w:sz w:val="26"/>
          <w:szCs w:val="26"/>
        </w:rPr>
      </w:pPr>
      <w:r>
        <w:rPr>
          <w:b/>
          <w:bCs/>
          <w:smallCaps/>
          <w:color w:val="000000" w:themeColor="text1"/>
          <w:sz w:val="26"/>
          <w:szCs w:val="26"/>
        </w:rPr>
        <w:tab/>
      </w:r>
      <w:r w:rsidR="00F60611" w:rsidRPr="00BE5D24">
        <w:rPr>
          <w:b/>
          <w:bCs/>
          <w:smallCaps/>
          <w:color w:val="000000" w:themeColor="text1"/>
          <w:sz w:val="26"/>
          <w:szCs w:val="26"/>
        </w:rPr>
        <w:t>Discretion to</w:t>
      </w:r>
      <w:r>
        <w:rPr>
          <w:b/>
          <w:bCs/>
          <w:smallCaps/>
          <w:color w:val="000000" w:themeColor="text1"/>
          <w:sz w:val="26"/>
          <w:szCs w:val="26"/>
        </w:rPr>
        <w:t xml:space="preserve"> </w:t>
      </w:r>
      <w:r w:rsidR="00F60611" w:rsidRPr="00BE5D24">
        <w:rPr>
          <w:b/>
          <w:bCs/>
          <w:smallCaps/>
          <w:color w:val="000000" w:themeColor="text1"/>
          <w:sz w:val="26"/>
          <w:szCs w:val="26"/>
        </w:rPr>
        <w:t>Consolidate Appeals Involving Common</w:t>
      </w:r>
    </w:p>
    <w:p w14:paraId="53F6F1BE" w14:textId="3BAB8ED7" w:rsidR="00F60611" w:rsidRPr="00BE5D24" w:rsidRDefault="00AC1F8A" w:rsidP="00F60611">
      <w:pPr>
        <w:tabs>
          <w:tab w:val="left" w:pos="720"/>
          <w:tab w:val="left" w:pos="1440"/>
        </w:tabs>
        <w:ind w:left="1440" w:hanging="1440"/>
        <w:rPr>
          <w:smallCaps/>
          <w:color w:val="000000" w:themeColor="text1"/>
          <w:sz w:val="26"/>
          <w:szCs w:val="26"/>
        </w:rPr>
      </w:pPr>
      <w:r>
        <w:rPr>
          <w:b/>
          <w:bCs/>
          <w:smallCaps/>
          <w:color w:val="000000" w:themeColor="text1"/>
          <w:sz w:val="26"/>
          <w:szCs w:val="26"/>
        </w:rPr>
        <w:tab/>
      </w:r>
      <w:r w:rsidR="00F60611" w:rsidRPr="00BE5D24">
        <w:rPr>
          <w:b/>
          <w:bCs/>
          <w:smallCaps/>
          <w:color w:val="000000" w:themeColor="text1"/>
          <w:sz w:val="26"/>
          <w:szCs w:val="26"/>
        </w:rPr>
        <w:t>Issues of Fact or Law.</w:t>
      </w:r>
    </w:p>
    <w:p w14:paraId="43A4E615" w14:textId="77777777" w:rsidR="00F60611" w:rsidRPr="00BE5D24" w:rsidRDefault="00F60611" w:rsidP="00F60611">
      <w:pPr>
        <w:rPr>
          <w:color w:val="000000" w:themeColor="text1"/>
          <w:sz w:val="26"/>
          <w:szCs w:val="26"/>
        </w:rPr>
      </w:pPr>
    </w:p>
    <w:p w14:paraId="281B883A" w14:textId="70FE5010" w:rsidR="00F60611" w:rsidRPr="00F60611" w:rsidRDefault="00F60611" w:rsidP="00434B03">
      <w:pPr>
        <w:spacing w:line="360" w:lineRule="auto"/>
        <w:rPr>
          <w:sz w:val="26"/>
          <w:szCs w:val="26"/>
        </w:rPr>
      </w:pPr>
      <w:r w:rsidRPr="00F60611">
        <w:rPr>
          <w:sz w:val="26"/>
          <w:szCs w:val="26"/>
        </w:rPr>
        <w:tab/>
        <w:t>There is no express rule of court governing applications to consolidate appeals.  However, California Rules of Court, rule [8.147(a)</w:t>
      </w:r>
      <w:r w:rsidR="003A1682">
        <w:rPr>
          <w:sz w:val="26"/>
          <w:szCs w:val="26"/>
        </w:rPr>
        <w:t xml:space="preserve"> [Multiple appeals]</w:t>
      </w:r>
      <w:r>
        <w:rPr>
          <w:color w:val="0000D6"/>
          <w:sz w:val="26"/>
          <w:szCs w:val="26"/>
        </w:rPr>
        <w:t xml:space="preserve"> </w:t>
      </w:r>
      <w:r>
        <w:rPr>
          <w:color w:val="008000"/>
          <w:sz w:val="26"/>
          <w:szCs w:val="26"/>
        </w:rPr>
        <w:t>/ 8.408</w:t>
      </w:r>
      <w:r w:rsidR="00C17BC7">
        <w:rPr>
          <w:color w:val="008000"/>
          <w:sz w:val="26"/>
          <w:szCs w:val="26"/>
        </w:rPr>
        <w:t xml:space="preserve"> [</w:t>
      </w:r>
      <w:r w:rsidR="006319D2">
        <w:rPr>
          <w:color w:val="008000"/>
          <w:sz w:val="26"/>
          <w:szCs w:val="26"/>
        </w:rPr>
        <w:t>Record in multiple appeals in the same case]</w:t>
      </w:r>
      <w:r w:rsidRPr="00F60611">
        <w:rPr>
          <w:sz w:val="26"/>
          <w:szCs w:val="26"/>
        </w:rPr>
        <w:t xml:space="preserve">] provides that only one record </w:t>
      </w:r>
      <w:proofErr w:type="gramStart"/>
      <w:r w:rsidRPr="00F60611">
        <w:rPr>
          <w:sz w:val="26"/>
          <w:szCs w:val="26"/>
        </w:rPr>
        <w:t>need</w:t>
      </w:r>
      <w:proofErr w:type="gramEnd"/>
      <w:r w:rsidRPr="00F60611">
        <w:rPr>
          <w:sz w:val="26"/>
          <w:szCs w:val="26"/>
        </w:rPr>
        <w:t xml:space="preserve"> </w:t>
      </w:r>
      <w:proofErr w:type="gramStart"/>
      <w:r w:rsidRPr="00F60611">
        <w:rPr>
          <w:sz w:val="26"/>
          <w:szCs w:val="26"/>
        </w:rPr>
        <w:t>be</w:t>
      </w:r>
      <w:proofErr w:type="gramEnd"/>
      <w:r w:rsidRPr="00F60611">
        <w:rPr>
          <w:sz w:val="26"/>
          <w:szCs w:val="26"/>
        </w:rPr>
        <w:t xml:space="preserve"> prepared where multiple cases are resolved in a single judgment.  Also, rule 8.147(b) refers to use of records from prior appeals on subsequent appeals in the same case and has been interpreted in a manner that promotes consolidation of appeals, unless it can be shown that a party would be prejudiced by consolidation.  (</w:t>
      </w:r>
      <w:r w:rsidRPr="00F60611">
        <w:rPr>
          <w:i/>
          <w:iCs/>
          <w:sz w:val="26"/>
          <w:szCs w:val="26"/>
        </w:rPr>
        <w:t>General Elec. Co. v. Fed. Emp. Distributing Co.</w:t>
      </w:r>
      <w:r w:rsidRPr="00F60611">
        <w:rPr>
          <w:sz w:val="26"/>
          <w:szCs w:val="26"/>
        </w:rPr>
        <w:t xml:space="preserve"> (1954) 122 Cal.App.2d 509, 511.) Witkin is in agreement: </w:t>
      </w:r>
    </w:p>
    <w:p w14:paraId="02EDC47F" w14:textId="77777777" w:rsidR="009A5F38" w:rsidRDefault="00D13770" w:rsidP="009A5F38">
      <w:pPr>
        <w:ind w:left="720" w:right="720"/>
        <w:rPr>
          <w:sz w:val="26"/>
          <w:szCs w:val="26"/>
        </w:rPr>
      </w:pPr>
      <w:r w:rsidRPr="00492CB0">
        <w:rPr>
          <w:sz w:val="26"/>
          <w:szCs w:val="26"/>
        </w:rPr>
        <w:t>Where separate actions, related in subject matter and issues, are consolidated for trial (see 4 Cal. Proc. (</w:t>
      </w:r>
      <w:r>
        <w:rPr>
          <w:sz w:val="26"/>
          <w:szCs w:val="26"/>
        </w:rPr>
        <w:t>6</w:t>
      </w:r>
      <w:r w:rsidRPr="00492CB0">
        <w:rPr>
          <w:sz w:val="26"/>
          <w:szCs w:val="26"/>
        </w:rPr>
        <w:t xml:space="preserve">th), </w:t>
      </w:r>
      <w:r w:rsidRPr="00492CB0">
        <w:rPr>
          <w:i/>
          <w:iCs/>
          <w:sz w:val="26"/>
          <w:szCs w:val="26"/>
        </w:rPr>
        <w:t>Pleading</w:t>
      </w:r>
      <w:r w:rsidRPr="00492CB0">
        <w:rPr>
          <w:sz w:val="26"/>
          <w:szCs w:val="26"/>
        </w:rPr>
        <w:t>, §3</w:t>
      </w:r>
      <w:r>
        <w:rPr>
          <w:sz w:val="26"/>
          <w:szCs w:val="26"/>
        </w:rPr>
        <w:t>55 et seq.</w:t>
      </w:r>
      <w:r w:rsidRPr="00492CB0">
        <w:rPr>
          <w:sz w:val="26"/>
          <w:szCs w:val="26"/>
        </w:rPr>
        <w:t>), or where actions separately tried are nevertheless so related, they may often profitably be considered together on appeal.  So far as the reviewing court is concerned</w:t>
      </w:r>
      <w:proofErr w:type="gramStart"/>
      <w:r w:rsidRPr="00492CB0">
        <w:rPr>
          <w:sz w:val="26"/>
          <w:szCs w:val="26"/>
        </w:rPr>
        <w:t>, it may</w:t>
      </w:r>
      <w:proofErr w:type="gramEnd"/>
      <w:r w:rsidRPr="00492CB0">
        <w:rPr>
          <w:sz w:val="26"/>
          <w:szCs w:val="26"/>
        </w:rPr>
        <w:t xml:space="preserve"> without </w:t>
      </w:r>
      <w:proofErr w:type="gramStart"/>
      <w:r w:rsidRPr="00492CB0">
        <w:rPr>
          <w:sz w:val="26"/>
          <w:szCs w:val="26"/>
        </w:rPr>
        <w:t>order</w:t>
      </w:r>
      <w:proofErr w:type="gramEnd"/>
      <w:r w:rsidRPr="00492CB0">
        <w:rPr>
          <w:sz w:val="26"/>
          <w:szCs w:val="26"/>
        </w:rPr>
        <w:t xml:space="preserve"> place them on the calendar together, make use of briefs and arguments interchangeably, and write only one detailed opinion, deciding the other cases on the authority of the first.  (See</w:t>
      </w:r>
      <w:r w:rsidRPr="00492CB0">
        <w:rPr>
          <w:i/>
          <w:iCs/>
          <w:sz w:val="26"/>
          <w:szCs w:val="26"/>
        </w:rPr>
        <w:t xml:space="preserve"> infra</w:t>
      </w:r>
      <w:r w:rsidRPr="00492CB0">
        <w:rPr>
          <w:sz w:val="26"/>
          <w:szCs w:val="26"/>
        </w:rPr>
        <w:t>, §8</w:t>
      </w:r>
      <w:r>
        <w:rPr>
          <w:sz w:val="26"/>
          <w:szCs w:val="26"/>
        </w:rPr>
        <w:t>17</w:t>
      </w:r>
      <w:r w:rsidRPr="00492CB0">
        <w:rPr>
          <w:sz w:val="26"/>
          <w:szCs w:val="26"/>
        </w:rPr>
        <w:t>.)  An</w:t>
      </w:r>
      <w:r w:rsidRPr="00492CB0">
        <w:rPr>
          <w:i/>
          <w:iCs/>
          <w:sz w:val="26"/>
          <w:szCs w:val="26"/>
        </w:rPr>
        <w:t xml:space="preserve"> </w:t>
      </w:r>
      <w:r w:rsidRPr="00492CB0">
        <w:rPr>
          <w:sz w:val="26"/>
          <w:szCs w:val="26"/>
        </w:rPr>
        <w:t>order of</w:t>
      </w:r>
      <w:r w:rsidR="009A5F38">
        <w:rPr>
          <w:sz w:val="26"/>
          <w:szCs w:val="26"/>
        </w:rPr>
        <w:t xml:space="preserve"> </w:t>
      </w:r>
      <w:r w:rsidR="009A5F38" w:rsidRPr="00492CB0">
        <w:rPr>
          <w:sz w:val="26"/>
          <w:szCs w:val="26"/>
        </w:rPr>
        <w:t>consolidation,</w:t>
      </w:r>
      <w:r w:rsidR="009A5F38">
        <w:rPr>
          <w:sz w:val="26"/>
          <w:szCs w:val="26"/>
        </w:rPr>
        <w:t xml:space="preserve"> h</w:t>
      </w:r>
      <w:r w:rsidR="009A5F38" w:rsidRPr="00492CB0">
        <w:rPr>
          <w:sz w:val="26"/>
          <w:szCs w:val="26"/>
        </w:rPr>
        <w:t>owever, goes further: it allows the parties to all the appeals to prepare a single record and set of briefs.</w:t>
      </w:r>
    </w:p>
    <w:p w14:paraId="7697EF29" w14:textId="77777777" w:rsidR="009A5F38" w:rsidRDefault="009A5F38" w:rsidP="009A5F38">
      <w:pPr>
        <w:ind w:left="720" w:right="720"/>
        <w:rPr>
          <w:sz w:val="26"/>
          <w:szCs w:val="26"/>
        </w:rPr>
      </w:pPr>
      <w:r>
        <w:rPr>
          <w:sz w:val="26"/>
          <w:szCs w:val="26"/>
        </w:rPr>
        <w:t xml:space="preserve">                                                                                                   </w:t>
      </w:r>
    </w:p>
    <w:p w14:paraId="3DBEEC7C" w14:textId="6F9A0C14" w:rsidR="009A5F38" w:rsidRDefault="009A5F38" w:rsidP="009A5F38">
      <w:pPr>
        <w:spacing w:line="360" w:lineRule="auto"/>
        <w:rPr>
          <w:sz w:val="26"/>
          <w:szCs w:val="26"/>
        </w:rPr>
      </w:pPr>
      <w:bookmarkStart w:id="0" w:name="_Hlk192761721"/>
      <w:r w:rsidRPr="00492CB0">
        <w:rPr>
          <w:sz w:val="26"/>
          <w:szCs w:val="26"/>
        </w:rPr>
        <w:t>(9 Witkin, Cal. Procedure</w:t>
      </w:r>
      <w:r w:rsidRPr="00A32AD7">
        <w:rPr>
          <w:color w:val="000000" w:themeColor="text1"/>
          <w:sz w:val="26"/>
          <w:szCs w:val="26"/>
        </w:rPr>
        <w:t xml:space="preserve"> (6th ed. 2024 update</w:t>
      </w:r>
      <w:r w:rsidRPr="00492CB0">
        <w:rPr>
          <w:sz w:val="26"/>
          <w:szCs w:val="26"/>
        </w:rPr>
        <w:t>) Appeal, § 7</w:t>
      </w:r>
      <w:r>
        <w:rPr>
          <w:sz w:val="26"/>
          <w:szCs w:val="26"/>
        </w:rPr>
        <w:t>9</w:t>
      </w:r>
      <w:r w:rsidR="00A32AD7">
        <w:rPr>
          <w:sz w:val="26"/>
          <w:szCs w:val="26"/>
        </w:rPr>
        <w:t xml:space="preserve">3.) </w:t>
      </w:r>
      <w:r w:rsidRPr="00492CB0">
        <w:rPr>
          <w:sz w:val="26"/>
          <w:szCs w:val="26"/>
        </w:rPr>
        <w:t xml:space="preserve"> </w:t>
      </w:r>
    </w:p>
    <w:bookmarkEnd w:id="0"/>
    <w:p w14:paraId="61B9B727" w14:textId="608333E0" w:rsidR="00D13770" w:rsidRDefault="00D13770" w:rsidP="00D13770">
      <w:pPr>
        <w:ind w:left="720"/>
        <w:rPr>
          <w:color w:val="0000D6"/>
          <w:sz w:val="26"/>
          <w:szCs w:val="26"/>
        </w:rPr>
      </w:pPr>
    </w:p>
    <w:p w14:paraId="7846D0BF" w14:textId="7450088D" w:rsidR="00F60611" w:rsidRPr="00F60611" w:rsidRDefault="00F60611" w:rsidP="00434B03">
      <w:pPr>
        <w:spacing w:line="360" w:lineRule="auto"/>
        <w:rPr>
          <w:sz w:val="26"/>
          <w:szCs w:val="26"/>
        </w:rPr>
      </w:pPr>
      <w:r>
        <w:rPr>
          <w:color w:val="0000D6"/>
          <w:sz w:val="26"/>
          <w:szCs w:val="26"/>
        </w:rPr>
        <w:lastRenderedPageBreak/>
        <w:tab/>
      </w:r>
      <w:r w:rsidRPr="00F60611">
        <w:rPr>
          <w:sz w:val="26"/>
          <w:szCs w:val="26"/>
        </w:rPr>
        <w:t>Here, all</w:t>
      </w:r>
      <w:r>
        <w:rPr>
          <w:color w:val="0000D6"/>
          <w:sz w:val="26"/>
          <w:szCs w:val="26"/>
        </w:rPr>
        <w:t xml:space="preserve"> </w:t>
      </w:r>
      <w:proofErr w:type="gramStart"/>
      <w:r>
        <w:rPr>
          <w:i/>
          <w:iCs/>
          <w:color w:val="0000FF"/>
          <w:sz w:val="26"/>
          <w:szCs w:val="26"/>
        </w:rPr>
        <w:t>[number of cases</w:t>
      </w:r>
      <w:proofErr w:type="gramEnd"/>
      <w:r>
        <w:rPr>
          <w:i/>
          <w:iCs/>
          <w:color w:val="0000FF"/>
          <w:sz w:val="26"/>
          <w:szCs w:val="26"/>
        </w:rPr>
        <w:t xml:space="preserve"> at </w:t>
      </w:r>
      <w:proofErr w:type="gramStart"/>
      <w:r>
        <w:rPr>
          <w:i/>
          <w:iCs/>
          <w:color w:val="0000FF"/>
          <w:sz w:val="26"/>
          <w:szCs w:val="26"/>
        </w:rPr>
        <w:t>issue]</w:t>
      </w:r>
      <w:r>
        <w:rPr>
          <w:color w:val="0000D6"/>
          <w:sz w:val="26"/>
          <w:szCs w:val="26"/>
        </w:rPr>
        <w:t xml:space="preserve"> </w:t>
      </w:r>
      <w:r w:rsidRPr="00F60611">
        <w:rPr>
          <w:sz w:val="26"/>
          <w:szCs w:val="26"/>
        </w:rPr>
        <w:t>cases</w:t>
      </w:r>
      <w:proofErr w:type="gramEnd"/>
      <w:r w:rsidRPr="00F60611">
        <w:rPr>
          <w:sz w:val="26"/>
          <w:szCs w:val="26"/>
        </w:rPr>
        <w:t xml:space="preserve"> were handled together at the trial level, and now all issues can </w:t>
      </w:r>
      <w:r w:rsidR="009A5F38">
        <w:rPr>
          <w:sz w:val="26"/>
          <w:szCs w:val="26"/>
        </w:rPr>
        <w:t xml:space="preserve">be </w:t>
      </w:r>
      <w:r w:rsidRPr="00F60611">
        <w:rPr>
          <w:sz w:val="26"/>
          <w:szCs w:val="26"/>
        </w:rPr>
        <w:t>adequately addressed in a single appeal. Having only one version of each brief will promote judicial economy and reduce the public expense of appointed counsel’s fees and the respondent governmental agency.</w:t>
      </w:r>
    </w:p>
    <w:p w14:paraId="4FC331D6" w14:textId="77777777" w:rsidR="00F60611" w:rsidRPr="00F60611" w:rsidRDefault="00F60611" w:rsidP="00F60611">
      <w:pPr>
        <w:tabs>
          <w:tab w:val="left" w:pos="720"/>
          <w:tab w:val="left" w:pos="1440"/>
        </w:tabs>
        <w:spacing w:line="480" w:lineRule="auto"/>
        <w:ind w:left="1440" w:hanging="1440"/>
        <w:rPr>
          <w:smallCaps/>
          <w:sz w:val="26"/>
          <w:szCs w:val="26"/>
        </w:rPr>
      </w:pPr>
      <w:r w:rsidRPr="00F60611">
        <w:rPr>
          <w:b/>
          <w:bCs/>
          <w:sz w:val="26"/>
          <w:szCs w:val="26"/>
        </w:rPr>
        <w:t>III.</w:t>
      </w:r>
      <w:r w:rsidRPr="00F60611">
        <w:rPr>
          <w:sz w:val="26"/>
          <w:szCs w:val="26"/>
        </w:rPr>
        <w:tab/>
      </w:r>
      <w:r w:rsidRPr="00F60611">
        <w:rPr>
          <w:b/>
          <w:bCs/>
          <w:smallCaps/>
          <w:sz w:val="26"/>
          <w:szCs w:val="26"/>
        </w:rPr>
        <w:t>Conclusion</w:t>
      </w:r>
    </w:p>
    <w:p w14:paraId="0E5BC1BA" w14:textId="1B5D8931" w:rsidR="00F60611" w:rsidRDefault="00F60611" w:rsidP="00434B03">
      <w:pPr>
        <w:spacing w:line="360" w:lineRule="auto"/>
        <w:rPr>
          <w:color w:val="0000D6"/>
          <w:sz w:val="26"/>
          <w:szCs w:val="26"/>
        </w:rPr>
      </w:pPr>
      <w:r w:rsidRPr="00F60611">
        <w:rPr>
          <w:sz w:val="26"/>
          <w:szCs w:val="26"/>
        </w:rPr>
        <w:tab/>
        <w:t>For the foregoing reasons, appellant requests that th</w:t>
      </w:r>
      <w:r w:rsidR="007A3876">
        <w:rPr>
          <w:sz w:val="26"/>
          <w:szCs w:val="26"/>
        </w:rPr>
        <w:t>e following</w:t>
      </w:r>
      <w:r w:rsidRPr="00F60611">
        <w:rPr>
          <w:sz w:val="26"/>
          <w:szCs w:val="26"/>
        </w:rPr>
        <w:t xml:space="preserve"> appeals, case numbers</w:t>
      </w:r>
      <w:r>
        <w:rPr>
          <w:color w:val="0000D6"/>
          <w:sz w:val="26"/>
          <w:szCs w:val="26"/>
        </w:rPr>
        <w:t xml:space="preserve"> </w:t>
      </w:r>
      <w:r>
        <w:rPr>
          <w:i/>
          <w:iCs/>
          <w:color w:val="0000FF"/>
          <w:sz w:val="26"/>
          <w:szCs w:val="26"/>
        </w:rPr>
        <w:t>[numbers]</w:t>
      </w:r>
      <w:r w:rsidRPr="00F60611">
        <w:rPr>
          <w:sz w:val="26"/>
          <w:szCs w:val="26"/>
        </w:rPr>
        <w:t>, be consolidated into a single case number for briefing and decision.</w:t>
      </w:r>
      <w:r>
        <w:rPr>
          <w:color w:val="0000D6"/>
          <w:sz w:val="26"/>
          <w:szCs w:val="26"/>
        </w:rPr>
        <w:tab/>
      </w:r>
      <w:r>
        <w:rPr>
          <w:color w:val="0000D6"/>
          <w:sz w:val="26"/>
          <w:szCs w:val="26"/>
        </w:rPr>
        <w:tab/>
      </w:r>
      <w:r>
        <w:rPr>
          <w:color w:val="0000D6"/>
          <w:sz w:val="26"/>
          <w:szCs w:val="26"/>
        </w:rPr>
        <w:tab/>
      </w:r>
      <w:r>
        <w:rPr>
          <w:color w:val="0000D6"/>
          <w:sz w:val="26"/>
          <w:szCs w:val="26"/>
        </w:rPr>
        <w:tab/>
      </w:r>
    </w:p>
    <w:p w14:paraId="7123AE05" w14:textId="77777777" w:rsidR="00F60611" w:rsidRDefault="00F60611" w:rsidP="00F60611">
      <w:pPr>
        <w:rPr>
          <w:color w:val="0000D6"/>
          <w:sz w:val="26"/>
          <w:szCs w:val="26"/>
        </w:rPr>
      </w:pPr>
    </w:p>
    <w:p w14:paraId="00D7F187" w14:textId="570A4C28" w:rsidR="00F60611" w:rsidRDefault="00F60611" w:rsidP="00F60611">
      <w:pPr>
        <w:tabs>
          <w:tab w:val="left" w:pos="720"/>
          <w:tab w:val="left" w:pos="1440"/>
          <w:tab w:val="left" w:pos="2160"/>
          <w:tab w:val="left" w:pos="2880"/>
          <w:tab w:val="left" w:pos="3600"/>
          <w:tab w:val="left" w:pos="4320"/>
          <w:tab w:val="left" w:pos="5040"/>
        </w:tabs>
        <w:ind w:left="5040" w:hanging="5040"/>
        <w:rPr>
          <w:sz w:val="26"/>
          <w:szCs w:val="26"/>
        </w:rPr>
      </w:pPr>
      <w:r w:rsidRPr="00F60611">
        <w:rPr>
          <w:sz w:val="26"/>
          <w:szCs w:val="26"/>
        </w:rPr>
        <w:t>Dated:</w:t>
      </w:r>
      <w:r>
        <w:rPr>
          <w:color w:val="0000D6"/>
          <w:sz w:val="26"/>
          <w:szCs w:val="26"/>
        </w:rPr>
        <w:t xml:space="preserve"> </w:t>
      </w:r>
      <w:r>
        <w:rPr>
          <w:i/>
          <w:iCs/>
          <w:color w:val="0000FF"/>
          <w:sz w:val="26"/>
          <w:szCs w:val="26"/>
        </w:rPr>
        <w:t>[date]</w:t>
      </w:r>
      <w:r w:rsidR="0087751A">
        <w:rPr>
          <w:i/>
          <w:iCs/>
          <w:color w:val="0000FF"/>
          <w:sz w:val="26"/>
          <w:szCs w:val="26"/>
        </w:rPr>
        <w:tab/>
      </w:r>
      <w:r w:rsidR="0087751A">
        <w:rPr>
          <w:i/>
          <w:iCs/>
          <w:color w:val="0000FF"/>
          <w:sz w:val="26"/>
          <w:szCs w:val="26"/>
        </w:rPr>
        <w:tab/>
      </w:r>
      <w:r w:rsidR="00F330D6">
        <w:rPr>
          <w:color w:val="0000D6"/>
          <w:sz w:val="26"/>
          <w:szCs w:val="26"/>
        </w:rPr>
        <w:tab/>
      </w:r>
      <w:r>
        <w:rPr>
          <w:color w:val="0000D6"/>
          <w:sz w:val="26"/>
          <w:szCs w:val="26"/>
        </w:rPr>
        <w:tab/>
      </w:r>
      <w:r>
        <w:rPr>
          <w:color w:val="0000D6"/>
          <w:sz w:val="26"/>
          <w:szCs w:val="26"/>
        </w:rPr>
        <w:tab/>
      </w:r>
      <w:r w:rsidRPr="00F60611">
        <w:rPr>
          <w:sz w:val="26"/>
          <w:szCs w:val="26"/>
        </w:rPr>
        <w:t>Respectfully submitted,</w:t>
      </w:r>
    </w:p>
    <w:p w14:paraId="0A02F30D" w14:textId="77777777" w:rsidR="00C46C07" w:rsidRPr="00F60611" w:rsidRDefault="00C46C07" w:rsidP="00F60611">
      <w:pPr>
        <w:tabs>
          <w:tab w:val="left" w:pos="720"/>
          <w:tab w:val="left" w:pos="1440"/>
          <w:tab w:val="left" w:pos="2160"/>
          <w:tab w:val="left" w:pos="2880"/>
          <w:tab w:val="left" w:pos="3600"/>
          <w:tab w:val="left" w:pos="4320"/>
          <w:tab w:val="left" w:pos="5040"/>
        </w:tabs>
        <w:ind w:left="5040" w:hanging="5040"/>
        <w:rPr>
          <w:sz w:val="26"/>
          <w:szCs w:val="26"/>
          <w:u w:val="single"/>
        </w:rPr>
      </w:pPr>
    </w:p>
    <w:p w14:paraId="77597752" w14:textId="77777777" w:rsidR="00F60611" w:rsidRDefault="00F60611" w:rsidP="00F60611">
      <w:pPr>
        <w:rPr>
          <w:color w:val="0000D6"/>
          <w:sz w:val="26"/>
          <w:szCs w:val="26"/>
          <w:u w:val="single"/>
        </w:rPr>
      </w:pPr>
    </w:p>
    <w:p w14:paraId="3E43763B" w14:textId="77777777" w:rsidR="00F60611" w:rsidRDefault="00F60611" w:rsidP="0087751A">
      <w:pPr>
        <w:ind w:left="4320"/>
        <w:rPr>
          <w:color w:val="0000D6"/>
          <w:sz w:val="26"/>
          <w:szCs w:val="26"/>
        </w:rPr>
      </w:pPr>
      <w:r>
        <w:rPr>
          <w:i/>
          <w:iCs/>
          <w:color w:val="0000FF"/>
          <w:sz w:val="26"/>
          <w:szCs w:val="26"/>
        </w:rPr>
        <w:t>[Attorney's name]</w:t>
      </w:r>
    </w:p>
    <w:p w14:paraId="3D1B9AF6" w14:textId="77777777" w:rsidR="00F60611" w:rsidRDefault="00F60611" w:rsidP="0087751A">
      <w:pPr>
        <w:rPr>
          <w:color w:val="0000D6"/>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Pr="00F60611">
        <w:rPr>
          <w:sz w:val="26"/>
          <w:szCs w:val="26"/>
        </w:rPr>
        <w:t>State Bar No.</w:t>
      </w:r>
      <w:r>
        <w:rPr>
          <w:color w:val="0000D6"/>
          <w:sz w:val="26"/>
          <w:szCs w:val="26"/>
        </w:rPr>
        <w:t xml:space="preserve"> </w:t>
      </w:r>
      <w:r>
        <w:rPr>
          <w:i/>
          <w:iCs/>
          <w:color w:val="0000FF"/>
          <w:sz w:val="26"/>
          <w:szCs w:val="26"/>
        </w:rPr>
        <w:t>[number]</w:t>
      </w:r>
    </w:p>
    <w:p w14:paraId="0E66F9D4" w14:textId="77777777" w:rsidR="0087751A" w:rsidRDefault="00F60611" w:rsidP="0087751A">
      <w:pPr>
        <w:ind w:left="2880"/>
        <w:rPr>
          <w:sz w:val="26"/>
          <w:szCs w:val="26"/>
        </w:rPr>
      </w:pPr>
      <w:r>
        <w:rPr>
          <w:color w:val="0000D6"/>
          <w:sz w:val="26"/>
          <w:szCs w:val="26"/>
        </w:rPr>
        <w:tab/>
      </w:r>
      <w:r>
        <w:rPr>
          <w:color w:val="0000D6"/>
          <w:sz w:val="26"/>
          <w:szCs w:val="26"/>
        </w:rPr>
        <w:tab/>
      </w:r>
      <w:r w:rsidRPr="00F60611">
        <w:rPr>
          <w:sz w:val="26"/>
          <w:szCs w:val="26"/>
        </w:rPr>
        <w:t>Attorney for Defendant</w:t>
      </w:r>
      <w:r w:rsidR="00C46C07">
        <w:rPr>
          <w:sz w:val="26"/>
          <w:szCs w:val="26"/>
        </w:rPr>
        <w:t xml:space="preserve"> and</w:t>
      </w:r>
    </w:p>
    <w:p w14:paraId="6714ADED" w14:textId="1F8AFD87" w:rsidR="00F60611" w:rsidRDefault="00C46C07" w:rsidP="0087751A">
      <w:pPr>
        <w:ind w:left="3600" w:firstLine="720"/>
        <w:rPr>
          <w:color w:val="0000D6"/>
          <w:sz w:val="26"/>
          <w:szCs w:val="26"/>
        </w:rPr>
      </w:pPr>
      <w:r>
        <w:rPr>
          <w:sz w:val="26"/>
          <w:szCs w:val="26"/>
        </w:rPr>
        <w:t>Appellant</w:t>
      </w:r>
      <w:r w:rsidR="00F60611">
        <w:rPr>
          <w:color w:val="0000D6"/>
          <w:sz w:val="26"/>
          <w:szCs w:val="26"/>
        </w:rPr>
        <w:t xml:space="preserve"> </w:t>
      </w:r>
      <w:r w:rsidR="00F60611">
        <w:rPr>
          <w:i/>
          <w:iCs/>
          <w:color w:val="0000FF"/>
          <w:sz w:val="26"/>
          <w:szCs w:val="26"/>
        </w:rPr>
        <w:t>[name]</w:t>
      </w:r>
    </w:p>
    <w:p w14:paraId="1F613FC8" w14:textId="77777777" w:rsidR="00F60611" w:rsidRDefault="00F60611" w:rsidP="0087751A">
      <w:pPr>
        <w:jc w:val="center"/>
        <w:rPr>
          <w:color w:val="0000D6"/>
          <w:sz w:val="26"/>
          <w:szCs w:val="26"/>
        </w:rPr>
      </w:pPr>
      <w:r>
        <w:rPr>
          <w:sz w:val="26"/>
          <w:szCs w:val="26"/>
        </w:rPr>
        <w:br w:type="page"/>
      </w:r>
      <w:r w:rsidRPr="00F60611">
        <w:rPr>
          <w:b/>
          <w:bCs/>
          <w:sz w:val="26"/>
          <w:szCs w:val="26"/>
        </w:rPr>
        <w:lastRenderedPageBreak/>
        <w:t>DECLARATION OF</w:t>
      </w:r>
      <w:r>
        <w:rPr>
          <w:b/>
          <w:bCs/>
          <w:color w:val="0000D6"/>
          <w:sz w:val="26"/>
          <w:szCs w:val="26"/>
        </w:rPr>
        <w:t xml:space="preserve"> </w:t>
      </w:r>
      <w:r>
        <w:rPr>
          <w:b/>
          <w:bCs/>
          <w:i/>
          <w:iCs/>
          <w:color w:val="0000FF"/>
          <w:sz w:val="26"/>
          <w:szCs w:val="26"/>
        </w:rPr>
        <w:t>[APPELLATE COUNSEL’S NAME]</w:t>
      </w:r>
    </w:p>
    <w:p w14:paraId="50E106D1" w14:textId="77777777" w:rsidR="0087751A" w:rsidRDefault="0087751A" w:rsidP="00F60611">
      <w:pPr>
        <w:rPr>
          <w:sz w:val="26"/>
          <w:szCs w:val="26"/>
        </w:rPr>
      </w:pPr>
    </w:p>
    <w:p w14:paraId="70D89799" w14:textId="06825419" w:rsidR="00F60611" w:rsidRDefault="00F60611" w:rsidP="00F60611">
      <w:pPr>
        <w:rPr>
          <w:color w:val="0000D6"/>
          <w:sz w:val="26"/>
          <w:szCs w:val="26"/>
        </w:rPr>
      </w:pPr>
      <w:r w:rsidRPr="00F60611">
        <w:rPr>
          <w:sz w:val="26"/>
          <w:szCs w:val="26"/>
        </w:rPr>
        <w:t>I,</w:t>
      </w:r>
      <w:r>
        <w:rPr>
          <w:color w:val="0000D6"/>
          <w:sz w:val="26"/>
          <w:szCs w:val="26"/>
        </w:rPr>
        <w:t xml:space="preserve"> </w:t>
      </w:r>
      <w:r>
        <w:rPr>
          <w:i/>
          <w:iCs/>
          <w:color w:val="0000FF"/>
          <w:sz w:val="26"/>
          <w:szCs w:val="26"/>
        </w:rPr>
        <w:t>[appellate counsel’s name]</w:t>
      </w:r>
      <w:r w:rsidRPr="00F60611">
        <w:rPr>
          <w:sz w:val="26"/>
          <w:szCs w:val="26"/>
        </w:rPr>
        <w:t>,</w:t>
      </w:r>
      <w:r>
        <w:rPr>
          <w:color w:val="0000D6"/>
          <w:sz w:val="26"/>
          <w:szCs w:val="26"/>
        </w:rPr>
        <w:t xml:space="preserve"> </w:t>
      </w:r>
      <w:r w:rsidRPr="00F60611">
        <w:rPr>
          <w:sz w:val="26"/>
          <w:szCs w:val="26"/>
        </w:rPr>
        <w:t>hereby declare:</w:t>
      </w:r>
    </w:p>
    <w:p w14:paraId="403CAE69" w14:textId="77777777" w:rsidR="00F60611" w:rsidRDefault="00F60611" w:rsidP="00F60611">
      <w:pPr>
        <w:rPr>
          <w:color w:val="0000D6"/>
          <w:sz w:val="26"/>
          <w:szCs w:val="26"/>
        </w:rPr>
      </w:pPr>
    </w:p>
    <w:p w14:paraId="72FBC649" w14:textId="21635E24" w:rsidR="00F60611" w:rsidRDefault="00F60611" w:rsidP="00434B03">
      <w:pPr>
        <w:spacing w:line="360" w:lineRule="auto"/>
        <w:rPr>
          <w:color w:val="0000D6"/>
          <w:sz w:val="26"/>
          <w:szCs w:val="26"/>
        </w:rPr>
      </w:pPr>
      <w:r w:rsidRPr="00F60611">
        <w:rPr>
          <w:sz w:val="26"/>
          <w:szCs w:val="26"/>
        </w:rPr>
        <w:t>1</w:t>
      </w:r>
      <w:proofErr w:type="gramStart"/>
      <w:r w:rsidRPr="00F60611">
        <w:rPr>
          <w:sz w:val="26"/>
          <w:szCs w:val="26"/>
        </w:rPr>
        <w:t>.  I</w:t>
      </w:r>
      <w:proofErr w:type="gramEnd"/>
      <w:r w:rsidRPr="00F60611">
        <w:rPr>
          <w:sz w:val="26"/>
          <w:szCs w:val="26"/>
        </w:rPr>
        <w:t xml:space="preserve"> am an </w:t>
      </w:r>
      <w:proofErr w:type="gramStart"/>
      <w:r w:rsidRPr="00F60611">
        <w:rPr>
          <w:sz w:val="26"/>
          <w:szCs w:val="26"/>
        </w:rPr>
        <w:t>attorney</w:t>
      </w:r>
      <w:proofErr w:type="gramEnd"/>
      <w:r w:rsidRPr="00F60611">
        <w:rPr>
          <w:sz w:val="26"/>
          <w:szCs w:val="26"/>
        </w:rPr>
        <w:t xml:space="preserve"> duly licensed to practice before all the courts in the State of California and the appointed attorney of record for appellant </w:t>
      </w:r>
      <w:r>
        <w:rPr>
          <w:i/>
          <w:iCs/>
          <w:color w:val="0000FF"/>
          <w:sz w:val="26"/>
          <w:szCs w:val="26"/>
        </w:rPr>
        <w:t>[appellant’s name]</w:t>
      </w:r>
      <w:r>
        <w:rPr>
          <w:i/>
          <w:iCs/>
          <w:color w:val="0000D6"/>
          <w:sz w:val="26"/>
          <w:szCs w:val="26"/>
        </w:rPr>
        <w:t xml:space="preserve"> </w:t>
      </w:r>
      <w:r w:rsidRPr="00F60611">
        <w:rPr>
          <w:sz w:val="26"/>
          <w:szCs w:val="26"/>
        </w:rPr>
        <w:t>in</w:t>
      </w:r>
      <w:r w:rsidR="00A97754">
        <w:rPr>
          <w:sz w:val="26"/>
          <w:szCs w:val="26"/>
        </w:rPr>
        <w:t xml:space="preserve"> this </w:t>
      </w:r>
      <w:r w:rsidRPr="00F60611">
        <w:rPr>
          <w:sz w:val="26"/>
          <w:szCs w:val="26"/>
        </w:rPr>
        <w:t>appeal.</w:t>
      </w:r>
      <w:r>
        <w:rPr>
          <w:color w:val="0000D6"/>
          <w:sz w:val="26"/>
          <w:szCs w:val="26"/>
        </w:rPr>
        <w:t xml:space="preserve">  </w:t>
      </w:r>
      <w:r w:rsidRPr="00F60611">
        <w:rPr>
          <w:sz w:val="26"/>
          <w:szCs w:val="26"/>
        </w:rPr>
        <w:t>My state bar number is</w:t>
      </w:r>
      <w:r>
        <w:rPr>
          <w:i/>
          <w:iCs/>
          <w:color w:val="0000D6"/>
          <w:sz w:val="26"/>
          <w:szCs w:val="26"/>
        </w:rPr>
        <w:t xml:space="preserve"> </w:t>
      </w:r>
      <w:r>
        <w:rPr>
          <w:i/>
          <w:iCs/>
          <w:color w:val="0000FF"/>
          <w:sz w:val="26"/>
          <w:szCs w:val="26"/>
        </w:rPr>
        <w:t>[insert number]</w:t>
      </w:r>
      <w:r w:rsidRPr="00F60611">
        <w:rPr>
          <w:sz w:val="26"/>
          <w:szCs w:val="26"/>
        </w:rPr>
        <w:t>.</w:t>
      </w:r>
    </w:p>
    <w:p w14:paraId="3FF2DE0C" w14:textId="77777777" w:rsidR="00F60611" w:rsidRDefault="00F60611" w:rsidP="00F60611">
      <w:pPr>
        <w:rPr>
          <w:color w:val="0000D6"/>
          <w:sz w:val="26"/>
          <w:szCs w:val="26"/>
        </w:rPr>
      </w:pPr>
    </w:p>
    <w:p w14:paraId="633D5231" w14:textId="77777777" w:rsidR="00F60611" w:rsidRDefault="00F60611" w:rsidP="003131E7">
      <w:pPr>
        <w:spacing w:line="360" w:lineRule="auto"/>
        <w:rPr>
          <w:color w:val="0000D6"/>
          <w:sz w:val="26"/>
          <w:szCs w:val="26"/>
        </w:rPr>
      </w:pPr>
      <w:r w:rsidRPr="00F60611">
        <w:rPr>
          <w:sz w:val="26"/>
          <w:szCs w:val="26"/>
        </w:rPr>
        <w:t>2.</w:t>
      </w:r>
      <w:r>
        <w:rPr>
          <w:color w:val="0000FF"/>
          <w:sz w:val="26"/>
          <w:szCs w:val="26"/>
        </w:rPr>
        <w:t xml:space="preserve">  </w:t>
      </w:r>
      <w:r>
        <w:rPr>
          <w:i/>
          <w:iCs/>
          <w:color w:val="0000FF"/>
          <w:sz w:val="26"/>
          <w:szCs w:val="26"/>
        </w:rPr>
        <w:t xml:space="preserve">[Provide factual background needed to understand motion. Describe issues raised in each proceeding and demonstrate how they are related and how consolidation may further judicial economy.] </w:t>
      </w:r>
    </w:p>
    <w:p w14:paraId="51451F2B" w14:textId="77777777" w:rsidR="00F60611" w:rsidRDefault="00F60611" w:rsidP="00F60611">
      <w:pPr>
        <w:rPr>
          <w:color w:val="0000D6"/>
          <w:sz w:val="26"/>
          <w:szCs w:val="26"/>
        </w:rPr>
      </w:pPr>
      <w:r>
        <w:rPr>
          <w:color w:val="0000D6"/>
          <w:sz w:val="26"/>
          <w:szCs w:val="26"/>
        </w:rPr>
        <w:tab/>
      </w:r>
      <w:r>
        <w:rPr>
          <w:color w:val="0000D6"/>
          <w:sz w:val="26"/>
          <w:szCs w:val="26"/>
        </w:rPr>
        <w:tab/>
      </w:r>
    </w:p>
    <w:p w14:paraId="63C9A0D1" w14:textId="77777777" w:rsidR="00F60611" w:rsidRPr="00F60611" w:rsidRDefault="00F60611" w:rsidP="00F60611">
      <w:pPr>
        <w:rPr>
          <w:sz w:val="26"/>
          <w:szCs w:val="26"/>
        </w:rPr>
      </w:pPr>
      <w:r w:rsidRPr="00F60611">
        <w:rPr>
          <w:sz w:val="26"/>
          <w:szCs w:val="26"/>
        </w:rPr>
        <w:t>I declare under penalty of perjury of the laws of California that the foregoing and all attachments are true and correct.</w:t>
      </w:r>
    </w:p>
    <w:p w14:paraId="492B56DB" w14:textId="77777777" w:rsidR="00F60611" w:rsidRPr="00F60611" w:rsidRDefault="00F60611" w:rsidP="00F60611">
      <w:pPr>
        <w:rPr>
          <w:sz w:val="26"/>
          <w:szCs w:val="26"/>
        </w:rPr>
      </w:pPr>
    </w:p>
    <w:p w14:paraId="1EAFDCBD" w14:textId="2796F3F6" w:rsidR="00F60611" w:rsidRDefault="00F60611" w:rsidP="00F60611">
      <w:pPr>
        <w:tabs>
          <w:tab w:val="left" w:pos="720"/>
          <w:tab w:val="left" w:pos="1440"/>
          <w:tab w:val="left" w:pos="2160"/>
          <w:tab w:val="left" w:pos="2880"/>
          <w:tab w:val="left" w:pos="3600"/>
          <w:tab w:val="left" w:pos="4320"/>
        </w:tabs>
        <w:ind w:left="4320" w:hanging="4320"/>
        <w:rPr>
          <w:color w:val="0000D6"/>
          <w:sz w:val="26"/>
          <w:szCs w:val="26"/>
        </w:rPr>
      </w:pPr>
      <w:r w:rsidRPr="00F60611">
        <w:rPr>
          <w:sz w:val="26"/>
          <w:szCs w:val="26"/>
        </w:rPr>
        <w:t>Dated:</w:t>
      </w:r>
      <w:r>
        <w:rPr>
          <w:color w:val="0000D6"/>
          <w:sz w:val="26"/>
          <w:szCs w:val="26"/>
        </w:rPr>
        <w:t xml:space="preserve"> </w:t>
      </w:r>
      <w:r>
        <w:rPr>
          <w:i/>
          <w:iCs/>
          <w:color w:val="0000FF"/>
          <w:sz w:val="26"/>
          <w:szCs w:val="26"/>
        </w:rPr>
        <w:t>[date]</w:t>
      </w:r>
      <w:r>
        <w:rPr>
          <w:color w:val="0000D6"/>
          <w:sz w:val="26"/>
          <w:szCs w:val="26"/>
        </w:rPr>
        <w:tab/>
      </w:r>
      <w:r>
        <w:rPr>
          <w:i/>
          <w:iCs/>
          <w:color w:val="0000FF"/>
          <w:sz w:val="26"/>
          <w:szCs w:val="26"/>
        </w:rPr>
        <w:tab/>
      </w:r>
      <w:r>
        <w:rPr>
          <w:i/>
          <w:iCs/>
          <w:color w:val="0000FF"/>
          <w:sz w:val="26"/>
          <w:szCs w:val="26"/>
        </w:rPr>
        <w:tab/>
      </w:r>
      <w:r>
        <w:rPr>
          <w:i/>
          <w:iCs/>
          <w:color w:val="0000FF"/>
          <w:sz w:val="26"/>
          <w:szCs w:val="26"/>
        </w:rPr>
        <w:tab/>
      </w:r>
    </w:p>
    <w:p w14:paraId="5BB3F595" w14:textId="77777777" w:rsidR="00F60611" w:rsidRDefault="00F60611" w:rsidP="00F60611">
      <w:pPr>
        <w:rPr>
          <w:i/>
          <w:iCs/>
          <w:color w:val="0000FF"/>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i/>
          <w:iCs/>
          <w:color w:val="0000FF"/>
          <w:sz w:val="26"/>
          <w:szCs w:val="26"/>
        </w:rPr>
        <w:t>[Attorney’s name]</w:t>
      </w:r>
    </w:p>
    <w:p w14:paraId="21E13471" w14:textId="77777777" w:rsidR="00F60611" w:rsidRDefault="00F60611" w:rsidP="00F60611">
      <w:pPr>
        <w:rPr>
          <w:i/>
          <w:iCs/>
          <w:color w:val="0000D6"/>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Pr="00F60611">
        <w:rPr>
          <w:sz w:val="26"/>
          <w:szCs w:val="26"/>
        </w:rPr>
        <w:t>State Bar No.</w:t>
      </w:r>
      <w:r>
        <w:rPr>
          <w:color w:val="0000D6"/>
          <w:sz w:val="26"/>
          <w:szCs w:val="26"/>
        </w:rPr>
        <w:t xml:space="preserve"> </w:t>
      </w:r>
      <w:r>
        <w:rPr>
          <w:i/>
          <w:iCs/>
          <w:color w:val="0000FF"/>
          <w:sz w:val="26"/>
          <w:szCs w:val="26"/>
        </w:rPr>
        <w:t>[number]</w:t>
      </w:r>
    </w:p>
    <w:p w14:paraId="55211074" w14:textId="77777777" w:rsidR="003131E7" w:rsidRDefault="00F60611" w:rsidP="00F60611">
      <w:pPr>
        <w:rPr>
          <w:sz w:val="26"/>
          <w:szCs w:val="26"/>
        </w:rPr>
      </w:pP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sidRPr="00F60611">
        <w:rPr>
          <w:sz w:val="26"/>
          <w:szCs w:val="26"/>
        </w:rPr>
        <w:t>Attorney for Defendant</w:t>
      </w:r>
      <w:r w:rsidR="003131E7">
        <w:rPr>
          <w:sz w:val="26"/>
          <w:szCs w:val="26"/>
        </w:rPr>
        <w:t xml:space="preserve"> and </w:t>
      </w:r>
    </w:p>
    <w:p w14:paraId="57A58853" w14:textId="35B75412" w:rsidR="00F60611" w:rsidRDefault="003131E7" w:rsidP="003131E7">
      <w:pPr>
        <w:ind w:left="2880" w:firstLine="720"/>
        <w:rPr>
          <w:i/>
          <w:iCs/>
          <w:color w:val="0000FF"/>
          <w:sz w:val="26"/>
          <w:szCs w:val="26"/>
        </w:rPr>
      </w:pPr>
      <w:r>
        <w:rPr>
          <w:sz w:val="26"/>
          <w:szCs w:val="26"/>
        </w:rPr>
        <w:t>Appellant</w:t>
      </w:r>
      <w:r w:rsidR="00F60611">
        <w:rPr>
          <w:color w:val="0000D6"/>
          <w:sz w:val="26"/>
          <w:szCs w:val="26"/>
        </w:rPr>
        <w:t xml:space="preserve"> </w:t>
      </w:r>
      <w:r w:rsidR="00F60611">
        <w:rPr>
          <w:i/>
          <w:iCs/>
          <w:color w:val="0000FF"/>
          <w:sz w:val="26"/>
          <w:szCs w:val="26"/>
        </w:rPr>
        <w:t>[name]</w:t>
      </w:r>
    </w:p>
    <w:p w14:paraId="046BB79D" w14:textId="77777777" w:rsidR="00F60611" w:rsidRDefault="00F60611" w:rsidP="00F60611">
      <w:pPr>
        <w:rPr>
          <w:color w:val="0000D6"/>
          <w:sz w:val="26"/>
          <w:szCs w:val="26"/>
        </w:rPr>
      </w:pPr>
    </w:p>
    <w:p w14:paraId="336FC53F" w14:textId="77777777" w:rsidR="00A4217B" w:rsidRPr="00F60611" w:rsidRDefault="00F60611" w:rsidP="00F60611">
      <w:pPr>
        <w:jc w:val="center"/>
      </w:pPr>
      <w:r>
        <w:rPr>
          <w:sz w:val="26"/>
          <w:szCs w:val="26"/>
        </w:rPr>
        <w:br w:type="page"/>
      </w:r>
      <w:r w:rsidRPr="00F60611">
        <w:rPr>
          <w:b/>
          <w:bCs/>
          <w:sz w:val="26"/>
          <w:szCs w:val="26"/>
        </w:rPr>
        <w:lastRenderedPageBreak/>
        <w:t>PROOF OF SERVICE</w:t>
      </w:r>
    </w:p>
    <w:sectPr w:rsidR="00A4217B" w:rsidRPr="00F60611" w:rsidSect="003E6D10">
      <w:footerReference w:type="default" r:id="rId11"/>
      <w:pgSz w:w="12240" w:h="15840"/>
      <w:pgMar w:top="1440" w:right="2160"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712C4" w14:textId="77777777" w:rsidR="0089074D" w:rsidRDefault="0089074D" w:rsidP="003E6D10">
      <w:r>
        <w:separator/>
      </w:r>
    </w:p>
  </w:endnote>
  <w:endnote w:type="continuationSeparator" w:id="0">
    <w:p w14:paraId="1778656F" w14:textId="77777777" w:rsidR="0089074D" w:rsidRDefault="0089074D" w:rsidP="003E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929921"/>
      <w:docPartObj>
        <w:docPartGallery w:val="Page Numbers (Bottom of Page)"/>
        <w:docPartUnique/>
      </w:docPartObj>
    </w:sdtPr>
    <w:sdtEndPr>
      <w:rPr>
        <w:noProof/>
        <w:sz w:val="26"/>
        <w:szCs w:val="26"/>
      </w:rPr>
    </w:sdtEndPr>
    <w:sdtContent>
      <w:p w14:paraId="2E84403E" w14:textId="243259DB" w:rsidR="00063569" w:rsidRPr="00063569" w:rsidRDefault="00063569">
        <w:pPr>
          <w:pStyle w:val="Footer"/>
          <w:jc w:val="center"/>
          <w:rPr>
            <w:sz w:val="26"/>
            <w:szCs w:val="26"/>
          </w:rPr>
        </w:pPr>
        <w:r w:rsidRPr="00063569">
          <w:rPr>
            <w:sz w:val="26"/>
            <w:szCs w:val="26"/>
          </w:rPr>
          <w:fldChar w:fldCharType="begin"/>
        </w:r>
        <w:r w:rsidRPr="00063569">
          <w:rPr>
            <w:sz w:val="26"/>
            <w:szCs w:val="26"/>
          </w:rPr>
          <w:instrText xml:space="preserve"> PAGE   \* MERGEFORMAT </w:instrText>
        </w:r>
        <w:r w:rsidRPr="00063569">
          <w:rPr>
            <w:sz w:val="26"/>
            <w:szCs w:val="26"/>
          </w:rPr>
          <w:fldChar w:fldCharType="separate"/>
        </w:r>
        <w:r w:rsidRPr="00063569">
          <w:rPr>
            <w:noProof/>
            <w:sz w:val="26"/>
            <w:szCs w:val="26"/>
          </w:rPr>
          <w:t>2</w:t>
        </w:r>
        <w:r w:rsidRPr="00063569">
          <w:rPr>
            <w:noProof/>
            <w:sz w:val="26"/>
            <w:szCs w:val="26"/>
          </w:rPr>
          <w:fldChar w:fldCharType="end"/>
        </w:r>
      </w:p>
    </w:sdtContent>
  </w:sdt>
  <w:p w14:paraId="61688474" w14:textId="77777777" w:rsidR="003E6D10" w:rsidRDefault="003E6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7F586" w14:textId="77777777" w:rsidR="0089074D" w:rsidRDefault="0089074D" w:rsidP="003E6D10">
      <w:r>
        <w:separator/>
      </w:r>
    </w:p>
  </w:footnote>
  <w:footnote w:type="continuationSeparator" w:id="0">
    <w:p w14:paraId="25A9509B" w14:textId="77777777" w:rsidR="0089074D" w:rsidRDefault="0089074D" w:rsidP="003E6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11"/>
    <w:rsid w:val="00017F0F"/>
    <w:rsid w:val="00035FE7"/>
    <w:rsid w:val="00036526"/>
    <w:rsid w:val="00063569"/>
    <w:rsid w:val="00083B76"/>
    <w:rsid w:val="0009269B"/>
    <w:rsid w:val="003131E7"/>
    <w:rsid w:val="003137A0"/>
    <w:rsid w:val="0033573D"/>
    <w:rsid w:val="00343D77"/>
    <w:rsid w:val="003A1682"/>
    <w:rsid w:val="003E6D10"/>
    <w:rsid w:val="00434B03"/>
    <w:rsid w:val="00441680"/>
    <w:rsid w:val="005D7449"/>
    <w:rsid w:val="006319D2"/>
    <w:rsid w:val="006352B5"/>
    <w:rsid w:val="006E6173"/>
    <w:rsid w:val="007A3876"/>
    <w:rsid w:val="00822E78"/>
    <w:rsid w:val="0087751A"/>
    <w:rsid w:val="0089074D"/>
    <w:rsid w:val="00913B00"/>
    <w:rsid w:val="009A5F38"/>
    <w:rsid w:val="00A32AD7"/>
    <w:rsid w:val="00A4217B"/>
    <w:rsid w:val="00A97754"/>
    <w:rsid w:val="00AC1F8A"/>
    <w:rsid w:val="00BE5D24"/>
    <w:rsid w:val="00C17BC7"/>
    <w:rsid w:val="00C46C07"/>
    <w:rsid w:val="00CE32DE"/>
    <w:rsid w:val="00D13770"/>
    <w:rsid w:val="00D72C18"/>
    <w:rsid w:val="00DE1820"/>
    <w:rsid w:val="00E31006"/>
    <w:rsid w:val="00F330D6"/>
    <w:rsid w:val="00F53F86"/>
    <w:rsid w:val="00F6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F55A"/>
  <w15:docId w15:val="{179B67E1-BADB-43C0-8EB3-6C34E798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1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E1820"/>
  </w:style>
  <w:style w:type="character" w:customStyle="1" w:styleId="FootnoteTextChar">
    <w:name w:val="Footnote Text Char"/>
    <w:basedOn w:val="DefaultParagraphFont"/>
    <w:link w:val="FootnoteText"/>
    <w:uiPriority w:val="99"/>
    <w:rsid w:val="00DE1820"/>
    <w:rPr>
      <w:rFonts w:ascii="Times New Roman" w:hAnsi="Times New Roman" w:cs="Times New Roman"/>
      <w:sz w:val="20"/>
      <w:szCs w:val="20"/>
    </w:rPr>
  </w:style>
  <w:style w:type="character" w:styleId="Hyperlink">
    <w:name w:val="Hyperlink"/>
    <w:uiPriority w:val="99"/>
    <w:unhideWhenUsed/>
    <w:rsid w:val="00DE1820"/>
    <w:rPr>
      <w:color w:val="467886"/>
      <w:u w:val="single"/>
    </w:rPr>
  </w:style>
  <w:style w:type="character" w:styleId="FollowedHyperlink">
    <w:name w:val="FollowedHyperlink"/>
    <w:basedOn w:val="DefaultParagraphFont"/>
    <w:uiPriority w:val="99"/>
    <w:semiHidden/>
    <w:unhideWhenUsed/>
    <w:rsid w:val="00083B76"/>
    <w:rPr>
      <w:color w:val="800080" w:themeColor="followedHyperlink"/>
      <w:u w:val="single"/>
    </w:rPr>
  </w:style>
  <w:style w:type="paragraph" w:styleId="Header">
    <w:name w:val="header"/>
    <w:basedOn w:val="Normal"/>
    <w:link w:val="HeaderChar"/>
    <w:uiPriority w:val="99"/>
    <w:unhideWhenUsed/>
    <w:rsid w:val="003E6D10"/>
    <w:pPr>
      <w:tabs>
        <w:tab w:val="center" w:pos="4680"/>
        <w:tab w:val="right" w:pos="9360"/>
      </w:tabs>
    </w:pPr>
  </w:style>
  <w:style w:type="character" w:customStyle="1" w:styleId="HeaderChar">
    <w:name w:val="Header Char"/>
    <w:basedOn w:val="DefaultParagraphFont"/>
    <w:link w:val="Header"/>
    <w:uiPriority w:val="99"/>
    <w:rsid w:val="003E6D10"/>
    <w:rPr>
      <w:rFonts w:ascii="Times New Roman" w:hAnsi="Times New Roman" w:cs="Times New Roman"/>
      <w:sz w:val="20"/>
      <w:szCs w:val="20"/>
    </w:rPr>
  </w:style>
  <w:style w:type="paragraph" w:styleId="Footer">
    <w:name w:val="footer"/>
    <w:basedOn w:val="Normal"/>
    <w:link w:val="FooterChar"/>
    <w:uiPriority w:val="99"/>
    <w:unhideWhenUsed/>
    <w:rsid w:val="003E6D10"/>
    <w:pPr>
      <w:tabs>
        <w:tab w:val="center" w:pos="4680"/>
        <w:tab w:val="right" w:pos="9360"/>
      </w:tabs>
    </w:pPr>
  </w:style>
  <w:style w:type="character" w:customStyle="1" w:styleId="FooterChar">
    <w:name w:val="Footer Char"/>
    <w:basedOn w:val="DefaultParagraphFont"/>
    <w:link w:val="Footer"/>
    <w:uiPriority w:val="99"/>
    <w:rsid w:val="003E6D1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di-sandiego.com/legal-resources/"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F8FA-A99F-497F-8810-3E1953FBA6CB}">
  <ds:schemaRefs>
    <ds:schemaRef ds:uri="http://schemas.microsoft.com/sharepoint/v3/contenttype/forms"/>
  </ds:schemaRefs>
</ds:datastoreItem>
</file>

<file path=customXml/itemProps2.xml><?xml version="1.0" encoding="utf-8"?>
<ds:datastoreItem xmlns:ds="http://schemas.openxmlformats.org/officeDocument/2006/customXml" ds:itemID="{CFCE54C5-741E-462D-B2EC-487CF239CCA5}">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5F27C55D-74FF-4617-A47D-B1B175A77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2F306-2FA3-4D94-A907-AB145280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4</cp:revision>
  <dcterms:created xsi:type="dcterms:W3CDTF">2025-03-20T20:18:00Z</dcterms:created>
  <dcterms:modified xsi:type="dcterms:W3CDTF">2025-03-20T20:23:00Z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